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91AD6" w14:textId="77777777" w:rsidR="00B25618" w:rsidRPr="00B25618" w:rsidRDefault="00B25618" w:rsidP="00703A3F">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SECTION 08 33 00</w:t>
      </w:r>
    </w:p>
    <w:p w14:paraId="60C91AD7" w14:textId="77777777" w:rsidR="00B25618" w:rsidRPr="00B25618" w:rsidRDefault="00B25618" w:rsidP="00B25618">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VisionAire</w:t>
      </w:r>
      <w:r w:rsidRPr="00B25618">
        <w:rPr>
          <w:rFonts w:ascii="Arial" w:eastAsia="Times New Roman" w:hAnsi="Arial" w:cs="Arial"/>
          <w:b/>
          <w:sz w:val="18"/>
          <w:szCs w:val="18"/>
          <w:vertAlign w:val="superscript"/>
        </w:rPr>
        <w:sym w:font="Symbol" w:char="F0D2"/>
      </w:r>
      <w:r w:rsidRPr="00703A3F">
        <w:rPr>
          <w:rFonts w:ascii="Arial" w:eastAsia="Times New Roman" w:hAnsi="Arial" w:cs="Arial"/>
          <w:b/>
          <w:sz w:val="18"/>
          <w:szCs w:val="18"/>
          <w:vertAlign w:val="superscript"/>
        </w:rPr>
        <w:t xml:space="preserve">  </w:t>
      </w:r>
      <w:r w:rsidRPr="00703A3F">
        <w:rPr>
          <w:rFonts w:ascii="Arial" w:eastAsia="Times New Roman" w:hAnsi="Arial" w:cs="Arial"/>
          <w:b/>
          <w:sz w:val="18"/>
          <w:szCs w:val="18"/>
        </w:rPr>
        <w:t>MicroCoil</w:t>
      </w:r>
      <w:r w:rsidR="00183BB1">
        <w:rPr>
          <w:rFonts w:ascii="Arial" w:eastAsia="Times New Roman" w:hAnsi="Arial" w:cs="Arial"/>
          <w:b/>
          <w:sz w:val="18"/>
          <w:szCs w:val="18"/>
        </w:rPr>
        <w:t xml:space="preserve"> Grille</w:t>
      </w:r>
    </w:p>
    <w:p w14:paraId="60C91AD8" w14:textId="77777777" w:rsidR="00B25618" w:rsidRPr="00B25618" w:rsidRDefault="00B25618" w:rsidP="00B25618">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ROLLING GRILLES – OPEN DESIGN</w:t>
      </w:r>
    </w:p>
    <w:p w14:paraId="60C91AD9" w14:textId="77777777" w:rsidR="00B25618" w:rsidRPr="00B25618" w:rsidRDefault="00B25618" w:rsidP="00B25618">
      <w:pPr>
        <w:spacing w:after="0" w:line="240" w:lineRule="auto"/>
        <w:jc w:val="center"/>
        <w:rPr>
          <w:rFonts w:ascii="Arial" w:eastAsia="Times New Roman" w:hAnsi="Arial" w:cs="Arial"/>
          <w:szCs w:val="20"/>
        </w:rPr>
      </w:pPr>
    </w:p>
    <w:p w14:paraId="60C91ADA"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b/>
          <w:color w:val="FF0000"/>
          <w:sz w:val="16"/>
          <w:szCs w:val="20"/>
        </w:rPr>
      </w:pPr>
      <w:r w:rsidRPr="00B25618">
        <w:rPr>
          <w:rFonts w:ascii="Arial" w:eastAsia="Times New Roman" w:hAnsi="Arial" w:cs="Arial"/>
          <w:b/>
          <w:color w:val="FF0000"/>
          <w:sz w:val="16"/>
          <w:szCs w:val="20"/>
        </w:rPr>
        <w:t>GENERAL NOTES TO SPECIFIER:</w:t>
      </w:r>
    </w:p>
    <w:p w14:paraId="60C91ADB"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DC"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0C91ADD"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DE"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Edit carefully to suit project requirements. Modify as necessary and delete items that are not applicable. Verify that referenced section numbers and titles are correct. (Numbers and titles referenced are based on MasterFormat</w:t>
      </w:r>
      <w:r w:rsidRPr="00B25618">
        <w:rPr>
          <w:rFonts w:ascii="Arial" w:eastAsia="Times New Roman" w:hAnsi="Arial" w:cs="Arial"/>
          <w:sz w:val="16"/>
          <w:szCs w:val="20"/>
        </w:rPr>
        <w:sym w:font="Symbol" w:char="F0D4"/>
      </w:r>
      <w:r w:rsidRPr="00B25618">
        <w:rPr>
          <w:rFonts w:ascii="Arial" w:eastAsia="Times New Roman" w:hAnsi="Arial" w:cs="Arial"/>
          <w:sz w:val="16"/>
          <w:szCs w:val="20"/>
        </w:rPr>
        <w:t>, 2004 edition).</w:t>
      </w:r>
    </w:p>
    <w:p w14:paraId="60C91ADF"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0"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0C91AE1"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2"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is an open proprietary specification allowing users the option of approving other manufacturers which comply with the criteria specified herein.</w:t>
      </w:r>
    </w:p>
    <w:p w14:paraId="60C91AE3"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4"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b/>
          <w:color w:val="FF0000"/>
          <w:sz w:val="16"/>
          <w:szCs w:val="20"/>
        </w:rPr>
        <w:t>** NOTES TO THE SPECIFIER*</w:t>
      </w:r>
      <w:r w:rsidRPr="00B25618">
        <w:rPr>
          <w:rFonts w:ascii="Arial" w:eastAsia="Times New Roman" w:hAnsi="Arial" w:cs="Arial"/>
          <w:b/>
          <w:color w:val="C00000"/>
          <w:sz w:val="16"/>
          <w:szCs w:val="20"/>
        </w:rPr>
        <w:t>*</w:t>
      </w:r>
      <w:r w:rsidRPr="00B25618">
        <w:rPr>
          <w:rFonts w:ascii="Arial" w:eastAsia="Times New Roman" w:hAnsi="Arial" w:cs="Arial"/>
          <w:color w:val="C00000"/>
          <w:sz w:val="16"/>
          <w:szCs w:val="20"/>
        </w:rPr>
        <w:t xml:space="preserve"> </w:t>
      </w:r>
      <w:r w:rsidRPr="00B25618">
        <w:rPr>
          <w:rFonts w:ascii="Arial" w:eastAsia="Times New Roman" w:hAnsi="Arial" w:cs="Arial"/>
          <w:sz w:val="16"/>
          <w:szCs w:val="20"/>
        </w:rPr>
        <w:t>are contained in boxes and should be deleted from final copy.</w:t>
      </w:r>
    </w:p>
    <w:p w14:paraId="60C91AE5"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6"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 xml:space="preserve">Optional items requiring selection by the specifier are enclosed within brackets, e.g.: </w:t>
      </w:r>
      <w:r w:rsidRPr="00B25618">
        <w:rPr>
          <w:rFonts w:ascii="Arial" w:eastAsia="Times New Roman" w:hAnsi="Arial" w:cs="Arial"/>
          <w:sz w:val="16"/>
          <w:szCs w:val="20"/>
          <w:highlight w:val="yellow"/>
        </w:rPr>
        <w:t>[35] [40] [45]</w:t>
      </w:r>
      <w:r w:rsidRPr="00B25618">
        <w:rPr>
          <w:rFonts w:ascii="Arial" w:eastAsia="Times New Roman" w:hAnsi="Arial" w:cs="Arial"/>
          <w:sz w:val="16"/>
          <w:szCs w:val="20"/>
        </w:rPr>
        <w:t>. In cases where one of the optional items is a standard feature of the grille model, it is listed in the first position. Make appropriate selection and delete others.</w:t>
      </w:r>
    </w:p>
    <w:p w14:paraId="60C91AE7"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8"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 xml:space="preserve">Items requiring additional information are underlined, e.g.: </w:t>
      </w:r>
      <w:r w:rsidRPr="00B25618">
        <w:rPr>
          <w:rFonts w:ascii="Arial" w:eastAsia="Times New Roman" w:hAnsi="Arial" w:cs="Arial"/>
          <w:sz w:val="16"/>
          <w:szCs w:val="20"/>
          <w:highlight w:val="yellow"/>
        </w:rPr>
        <w:t>___________</w:t>
      </w:r>
      <w:r w:rsidRPr="00B25618">
        <w:rPr>
          <w:rFonts w:ascii="Arial" w:eastAsia="Times New Roman" w:hAnsi="Arial" w:cs="Arial"/>
          <w:sz w:val="16"/>
          <w:szCs w:val="20"/>
        </w:rPr>
        <w:t>.</w:t>
      </w:r>
    </w:p>
    <w:p w14:paraId="60C91AE9"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A" w14:textId="77777777" w:rsidR="00B25618" w:rsidRPr="00B25618" w:rsidRDefault="00B25618" w:rsidP="00B25618">
      <w:pPr>
        <w:spacing w:after="0" w:line="240" w:lineRule="auto"/>
        <w:rPr>
          <w:rFonts w:ascii="Arial" w:eastAsia="Times New Roman" w:hAnsi="Arial" w:cs="Arial"/>
          <w:szCs w:val="20"/>
        </w:rPr>
      </w:pPr>
    </w:p>
    <w:p w14:paraId="60C91AEB" w14:textId="77777777" w:rsid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b/>
          <w:sz w:val="18"/>
          <w:szCs w:val="18"/>
        </w:rPr>
        <w:t xml:space="preserve">PART 1 </w:t>
      </w:r>
      <w:r w:rsidRPr="00B25618">
        <w:rPr>
          <w:rFonts w:ascii="Arial" w:eastAsia="Times New Roman" w:hAnsi="Arial" w:cs="Arial"/>
          <w:sz w:val="18"/>
          <w:szCs w:val="18"/>
        </w:rPr>
        <w:t>GENERAL</w:t>
      </w:r>
    </w:p>
    <w:p w14:paraId="60C91AEC" w14:textId="77777777" w:rsidR="00B25618" w:rsidRDefault="00B25618" w:rsidP="00B25618">
      <w:pPr>
        <w:spacing w:after="0" w:line="240" w:lineRule="auto"/>
        <w:rPr>
          <w:rFonts w:ascii="Arial" w:eastAsia="Times New Roman" w:hAnsi="Arial" w:cs="Arial"/>
          <w:b/>
          <w:sz w:val="18"/>
          <w:szCs w:val="18"/>
        </w:rPr>
      </w:pPr>
    </w:p>
    <w:p w14:paraId="60C91AED" w14:textId="77777777" w:rsidR="00B25618" w:rsidRPr="00B25618" w:rsidRDefault="00B25618" w:rsidP="00B25618">
      <w:pPr>
        <w:spacing w:after="0" w:line="240" w:lineRule="auto"/>
        <w:rPr>
          <w:rFonts w:ascii="Arial" w:eastAsia="Times New Roman" w:hAnsi="Arial" w:cs="Arial"/>
          <w:b/>
          <w:sz w:val="18"/>
          <w:szCs w:val="18"/>
        </w:rPr>
      </w:pPr>
      <w:r w:rsidRPr="009D167B">
        <w:rPr>
          <w:rFonts w:ascii="Arial" w:hAnsi="Arial" w:cs="Arial"/>
          <w:b/>
          <w:color w:val="FF0000"/>
          <w:sz w:val="16"/>
          <w:szCs w:val="16"/>
        </w:rPr>
        <w:t>** NOTE TO SPECIFIER **</w:t>
      </w:r>
      <w:r w:rsidRPr="009D167B">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w:t>
      </w:r>
      <w:r w:rsidRPr="00B25618">
        <w:rPr>
          <w:rFonts w:ascii="Arial" w:hAnsi="Arial" w:cs="Arial"/>
          <w:color w:val="C00000"/>
          <w:sz w:val="16"/>
          <w:szCs w:val="16"/>
        </w:rPr>
        <w:t>.</w:t>
      </w:r>
    </w:p>
    <w:p w14:paraId="60C91AEE" w14:textId="77777777" w:rsidR="00B25618" w:rsidRPr="00B25618" w:rsidRDefault="00B25618" w:rsidP="00B25618">
      <w:pPr>
        <w:spacing w:after="0" w:line="240" w:lineRule="auto"/>
        <w:rPr>
          <w:rFonts w:ascii="Arial" w:eastAsia="Times New Roman" w:hAnsi="Arial" w:cs="Arial"/>
          <w:sz w:val="18"/>
          <w:szCs w:val="18"/>
        </w:rPr>
      </w:pPr>
    </w:p>
    <w:p w14:paraId="60C91AEF"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1.1</w:t>
      </w:r>
      <w:r w:rsidRPr="00B25618">
        <w:rPr>
          <w:rFonts w:ascii="Arial" w:eastAsia="Times New Roman" w:hAnsi="Arial" w:cs="Arial"/>
          <w:sz w:val="18"/>
          <w:szCs w:val="18"/>
        </w:rPr>
        <w:tab/>
        <w:t>SUMMARY</w:t>
      </w:r>
    </w:p>
    <w:p w14:paraId="60C91AF0" w14:textId="77777777" w:rsidR="00B25618" w:rsidRPr="00B25618" w:rsidRDefault="00B25618" w:rsidP="00B25618">
      <w:pPr>
        <w:spacing w:after="0" w:line="240" w:lineRule="auto"/>
        <w:rPr>
          <w:rFonts w:ascii="Arial" w:eastAsia="Times New Roman" w:hAnsi="Arial" w:cs="Arial"/>
          <w:sz w:val="18"/>
          <w:szCs w:val="18"/>
        </w:rPr>
      </w:pPr>
    </w:p>
    <w:p w14:paraId="60C91AF1" w14:textId="2A7CC2B3"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Section Includes:</w:t>
      </w:r>
      <w:r w:rsidRPr="00B25618">
        <w:rPr>
          <w:rFonts w:ascii="Arial" w:eastAsia="Times New Roman" w:hAnsi="Arial" w:cs="Arial"/>
          <w:sz w:val="18"/>
          <w:szCs w:val="18"/>
        </w:rPr>
        <w:t xml:space="preserve"> </w:t>
      </w:r>
      <w:r w:rsidR="009C39E2" w:rsidRPr="00375EC1">
        <w:rPr>
          <w:rFonts w:ascii="Arial" w:hAnsi="Arial" w:cs="Arial"/>
          <w:sz w:val="18"/>
          <w:szCs w:val="18"/>
        </w:rPr>
        <w:t>[Manual] [and] [electric operated]</w:t>
      </w:r>
      <w:r w:rsidR="009C39E2" w:rsidRPr="00B25618">
        <w:rPr>
          <w:rFonts w:ascii="Arial" w:eastAsia="Times New Roman" w:hAnsi="Arial" w:cs="Arial"/>
          <w:sz w:val="18"/>
          <w:szCs w:val="18"/>
        </w:rPr>
        <w:t xml:space="preserve"> </w:t>
      </w:r>
      <w:r w:rsidR="00106BA7">
        <w:rPr>
          <w:rFonts w:ascii="Arial" w:eastAsia="Times New Roman" w:hAnsi="Arial" w:cs="Arial"/>
          <w:sz w:val="18"/>
          <w:szCs w:val="18"/>
        </w:rPr>
        <w:t xml:space="preserve">operated </w:t>
      </w:r>
      <w:r w:rsidRPr="00B25618">
        <w:rPr>
          <w:rFonts w:ascii="Arial" w:eastAsia="Times New Roman" w:hAnsi="Arial" w:cs="Arial"/>
          <w:sz w:val="18"/>
          <w:szCs w:val="18"/>
        </w:rPr>
        <w:t>overhead rolling grilles.</w:t>
      </w:r>
    </w:p>
    <w:p w14:paraId="60C91AF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B.</w:t>
      </w:r>
      <w:r w:rsidRPr="00B25618">
        <w:rPr>
          <w:rFonts w:ascii="Arial" w:eastAsia="Times New Roman" w:hAnsi="Arial" w:cs="Arial"/>
          <w:sz w:val="18"/>
          <w:szCs w:val="18"/>
        </w:rPr>
        <w:tab/>
      </w:r>
      <w:r w:rsidRPr="00B25618">
        <w:rPr>
          <w:rFonts w:ascii="Arial" w:eastAsia="Times New Roman" w:hAnsi="Arial" w:cs="Arial"/>
          <w:b/>
          <w:sz w:val="18"/>
          <w:szCs w:val="18"/>
        </w:rPr>
        <w:t>Related Sections:</w:t>
      </w:r>
    </w:p>
    <w:p w14:paraId="60C91AF3"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t>05 50 00 Metal Fabrications. Door opening jamb and head members.</w:t>
      </w:r>
    </w:p>
    <w:p w14:paraId="60C91AF4" w14:textId="12037C3D"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t>06 10 00 Rough Carpentry. Door opening jamb and head members.</w:t>
      </w:r>
    </w:p>
    <w:p w14:paraId="60C91AF5"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3.</w:t>
      </w:r>
      <w:r w:rsidRPr="00B25618">
        <w:rPr>
          <w:rFonts w:ascii="Arial" w:eastAsia="Times New Roman" w:hAnsi="Arial" w:cs="Arial"/>
          <w:sz w:val="18"/>
          <w:szCs w:val="18"/>
        </w:rPr>
        <w:tab/>
        <w:t>08 31 00 Access Doors and Panels. Access doors.</w:t>
      </w:r>
    </w:p>
    <w:p w14:paraId="60C91AF6"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4.</w:t>
      </w:r>
      <w:r w:rsidRPr="00B25618">
        <w:rPr>
          <w:rFonts w:ascii="Arial" w:eastAsia="Times New Roman" w:hAnsi="Arial" w:cs="Arial"/>
          <w:sz w:val="18"/>
          <w:szCs w:val="18"/>
        </w:rPr>
        <w:tab/>
        <w:t>08 70 00 Ha</w:t>
      </w:r>
      <w:r>
        <w:rPr>
          <w:rFonts w:ascii="Arial" w:eastAsia="Times New Roman" w:hAnsi="Arial" w:cs="Arial"/>
          <w:sz w:val="18"/>
          <w:szCs w:val="18"/>
        </w:rPr>
        <w:t xml:space="preserve">rdware. </w:t>
      </w:r>
    </w:p>
    <w:p w14:paraId="60C91AF7"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5.</w:t>
      </w:r>
      <w:r w:rsidRPr="00B25618">
        <w:rPr>
          <w:rFonts w:ascii="Arial" w:eastAsia="Times New Roman" w:hAnsi="Arial" w:cs="Arial"/>
          <w:sz w:val="18"/>
          <w:szCs w:val="18"/>
        </w:rPr>
        <w:tab/>
        <w:t xml:space="preserve">Division 26. Electrical wiring and conduit, fuses, disconnect switches, connection of </w:t>
      </w: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operator to power supply, and installation of control station and wiring.</w:t>
      </w:r>
    </w:p>
    <w:p w14:paraId="60C91AF8" w14:textId="77777777" w:rsidR="00B25618" w:rsidRPr="00B25618" w:rsidRDefault="00B25618" w:rsidP="00B25618">
      <w:pPr>
        <w:spacing w:after="0" w:line="240" w:lineRule="auto"/>
        <w:rPr>
          <w:rFonts w:ascii="Arial" w:eastAsia="Times New Roman" w:hAnsi="Arial" w:cs="Arial"/>
          <w:sz w:val="18"/>
          <w:szCs w:val="18"/>
        </w:rPr>
      </w:pPr>
    </w:p>
    <w:p w14:paraId="60C91AF9" w14:textId="77777777" w:rsidR="00B25618" w:rsidRP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sz w:val="18"/>
          <w:szCs w:val="18"/>
        </w:rPr>
        <w:tab/>
        <w:t>C.</w:t>
      </w:r>
      <w:r w:rsidRPr="00B25618">
        <w:rPr>
          <w:rFonts w:ascii="Arial" w:eastAsia="Times New Roman" w:hAnsi="Arial" w:cs="Arial"/>
          <w:sz w:val="18"/>
          <w:szCs w:val="18"/>
        </w:rPr>
        <w:tab/>
      </w:r>
      <w:r w:rsidRPr="00B25618">
        <w:rPr>
          <w:rFonts w:ascii="Arial" w:eastAsia="Times New Roman" w:hAnsi="Arial" w:cs="Arial"/>
          <w:b/>
          <w:sz w:val="18"/>
          <w:szCs w:val="18"/>
        </w:rPr>
        <w:t>Products That May Be Supplied, But Are Not Installed Under This Section:</w:t>
      </w:r>
    </w:p>
    <w:p w14:paraId="60C91AFA" w14:textId="1FED1E6E" w:rsidR="00B25618" w:rsidRPr="00B25618" w:rsidRDefault="00B25618" w:rsidP="00B25618">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t>1.</w:t>
      </w:r>
      <w:r>
        <w:rPr>
          <w:rFonts w:ascii="Arial" w:eastAsia="Times New Roman" w:hAnsi="Arial" w:cs="Arial"/>
          <w:sz w:val="18"/>
          <w:szCs w:val="18"/>
        </w:rPr>
        <w:tab/>
      </w:r>
      <w:r w:rsidRPr="00375EC1">
        <w:rPr>
          <w:rFonts w:ascii="Arial" w:eastAsia="Times New Roman" w:hAnsi="Arial" w:cs="Arial"/>
          <w:sz w:val="18"/>
          <w:szCs w:val="18"/>
        </w:rPr>
        <w:t xml:space="preserve">Control </w:t>
      </w:r>
      <w:r w:rsidR="009C39E2" w:rsidRPr="00375EC1">
        <w:rPr>
          <w:rFonts w:ascii="Arial" w:eastAsia="Times New Roman" w:hAnsi="Arial" w:cs="Arial"/>
          <w:sz w:val="18"/>
          <w:szCs w:val="18"/>
        </w:rPr>
        <w:t>Station</w:t>
      </w:r>
      <w:r w:rsidR="009C39E2">
        <w:rPr>
          <w:rFonts w:ascii="Arial" w:eastAsia="Times New Roman" w:hAnsi="Arial" w:cs="Arial"/>
          <w:sz w:val="18"/>
          <w:szCs w:val="18"/>
        </w:rPr>
        <w:t xml:space="preserve"> </w:t>
      </w:r>
    </w:p>
    <w:p w14:paraId="60C91AFB" w14:textId="77777777" w:rsidR="00B25618" w:rsidRPr="00B25618" w:rsidRDefault="00B25618" w:rsidP="00CE7509">
      <w:pPr>
        <w:spacing w:after="0" w:line="240" w:lineRule="auto"/>
        <w:rPr>
          <w:rFonts w:ascii="Arial" w:eastAsia="Times New Roman" w:hAnsi="Arial" w:cs="Arial"/>
          <w:sz w:val="18"/>
          <w:szCs w:val="18"/>
        </w:rPr>
      </w:pPr>
    </w:p>
    <w:p w14:paraId="60C91AFC" w14:textId="77777777" w:rsidR="00B25618" w:rsidRPr="00B25618" w:rsidRDefault="00B25618" w:rsidP="00B25618">
      <w:pPr>
        <w:spacing w:after="0" w:line="240" w:lineRule="auto"/>
        <w:rPr>
          <w:rFonts w:ascii="Arial" w:eastAsia="Times New Roman" w:hAnsi="Arial" w:cs="Arial"/>
          <w:sz w:val="18"/>
          <w:szCs w:val="18"/>
        </w:rPr>
      </w:pPr>
    </w:p>
    <w:p w14:paraId="60C91AFD"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1.2</w:t>
      </w:r>
      <w:r w:rsidRPr="00B25618">
        <w:rPr>
          <w:rFonts w:ascii="Arial" w:eastAsia="Times New Roman" w:hAnsi="Arial" w:cs="Arial"/>
          <w:sz w:val="18"/>
          <w:szCs w:val="18"/>
        </w:rPr>
        <w:tab/>
        <w:t>SYSTEM DESCRIPTION</w:t>
      </w:r>
    </w:p>
    <w:p w14:paraId="60C91AFE" w14:textId="77777777" w:rsidR="00B25618" w:rsidRPr="00B25618" w:rsidRDefault="00B25618" w:rsidP="00B25618">
      <w:pPr>
        <w:spacing w:after="0" w:line="240" w:lineRule="auto"/>
        <w:rPr>
          <w:rFonts w:ascii="Arial" w:eastAsia="Times New Roman" w:hAnsi="Arial" w:cs="Arial"/>
          <w:sz w:val="18"/>
          <w:szCs w:val="18"/>
        </w:rPr>
      </w:pPr>
    </w:p>
    <w:p w14:paraId="60C91AFF"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Design Requirements:</w:t>
      </w:r>
    </w:p>
    <w:p w14:paraId="60C91B0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r>
      <w:r w:rsidRPr="00B25618">
        <w:rPr>
          <w:rFonts w:ascii="Arial" w:eastAsia="Times New Roman" w:hAnsi="Arial" w:cs="Arial"/>
          <w:b/>
          <w:sz w:val="18"/>
          <w:szCs w:val="18"/>
        </w:rPr>
        <w:t>Cycle Life:</w:t>
      </w:r>
    </w:p>
    <w:p w14:paraId="60C91B01" w14:textId="77777777" w:rsidR="00B25618" w:rsidRPr="00B25618" w:rsidRDefault="00B25618" w:rsidP="00B25618">
      <w:pPr>
        <w:spacing w:after="0" w:line="240" w:lineRule="auto"/>
        <w:ind w:left="2880" w:hanging="72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t>Design grilles of standard construction for normal use of up to 5 cycles per day maximum, and an overall maximum of 50,000 operating cycles for the life of the grille.</w:t>
      </w:r>
    </w:p>
    <w:p w14:paraId="60C91B02" w14:textId="77777777" w:rsidR="00CE7509" w:rsidRDefault="00C670D4" w:rsidP="00C670D4">
      <w:pPr>
        <w:spacing w:after="0" w:line="240" w:lineRule="auto"/>
        <w:ind w:left="2880" w:hanging="720"/>
        <w:rPr>
          <w:rFonts w:ascii="Arial" w:eastAsia="Times New Roman" w:hAnsi="Arial" w:cs="Arial"/>
          <w:sz w:val="18"/>
          <w:szCs w:val="18"/>
        </w:rPr>
      </w:pPr>
      <w:r>
        <w:rPr>
          <w:rFonts w:ascii="Arial" w:eastAsia="Times New Roman" w:hAnsi="Arial" w:cs="Arial"/>
          <w:sz w:val="18"/>
          <w:szCs w:val="18"/>
        </w:rPr>
        <w:t>b</w:t>
      </w:r>
      <w:r w:rsidR="00B25618" w:rsidRPr="00B25618">
        <w:rPr>
          <w:rFonts w:ascii="Arial" w:eastAsia="Times New Roman" w:hAnsi="Arial" w:cs="Arial"/>
          <w:sz w:val="18"/>
          <w:szCs w:val="18"/>
        </w:rPr>
        <w:t>.</w:t>
      </w:r>
      <w:r w:rsidR="00B25618" w:rsidRPr="00B25618">
        <w:rPr>
          <w:rFonts w:ascii="Arial" w:eastAsia="Times New Roman" w:hAnsi="Arial" w:cs="Arial"/>
          <w:sz w:val="18"/>
          <w:szCs w:val="18"/>
        </w:rPr>
        <w:tab/>
        <w:t xml:space="preserve">Design grilles of special construction for high cycle use. Expected cycles of up to </w:t>
      </w:r>
      <w:r w:rsidR="00B25618" w:rsidRPr="00B25618">
        <w:rPr>
          <w:rFonts w:ascii="Arial" w:eastAsia="Times New Roman" w:hAnsi="Arial" w:cs="Arial"/>
          <w:sz w:val="18"/>
          <w:szCs w:val="18"/>
          <w:highlight w:val="yellow"/>
        </w:rPr>
        <w:t>____</w:t>
      </w:r>
      <w:r w:rsidR="00B25618" w:rsidRPr="00B25618">
        <w:rPr>
          <w:rFonts w:ascii="Arial" w:eastAsia="Times New Roman" w:hAnsi="Arial" w:cs="Arial"/>
          <w:sz w:val="18"/>
          <w:szCs w:val="18"/>
        </w:rPr>
        <w:t xml:space="preserve"> per day.</w:t>
      </w:r>
      <w:r w:rsidR="00183BB1">
        <w:rPr>
          <w:rFonts w:ascii="Arial" w:eastAsia="Times New Roman" w:hAnsi="Arial" w:cs="Arial"/>
          <w:sz w:val="18"/>
          <w:szCs w:val="18"/>
        </w:rPr>
        <w:t xml:space="preserve"> </w:t>
      </w:r>
      <w:r w:rsidR="00183BB1" w:rsidRPr="00183BB1">
        <w:rPr>
          <w:rFonts w:ascii="Arial" w:eastAsia="Times New Roman" w:hAnsi="Arial" w:cs="Arial"/>
          <w:color w:val="FF0000"/>
          <w:sz w:val="18"/>
          <w:szCs w:val="18"/>
        </w:rPr>
        <w:t>(F</w:t>
      </w:r>
      <w:r w:rsidR="00162C79">
        <w:rPr>
          <w:rFonts w:ascii="Arial" w:eastAsia="Times New Roman" w:hAnsi="Arial" w:cs="Arial"/>
          <w:color w:val="FF0000"/>
          <w:sz w:val="18"/>
          <w:szCs w:val="18"/>
        </w:rPr>
        <w:t xml:space="preserve">or requirements exceeding 50 cycles per day or over 100,000 per life of the grille, </w:t>
      </w:r>
      <w:r w:rsidR="00183BB1" w:rsidRPr="00183BB1">
        <w:rPr>
          <w:rFonts w:ascii="Arial" w:eastAsia="Times New Roman" w:hAnsi="Arial" w:cs="Arial"/>
          <w:color w:val="FF0000"/>
          <w:sz w:val="18"/>
          <w:szCs w:val="18"/>
        </w:rPr>
        <w:t>consider EXTREME® PERFORMANCE MicroCoil Grille)</w:t>
      </w:r>
    </w:p>
    <w:p w14:paraId="60C91B03" w14:textId="77777777" w:rsidR="00C670D4" w:rsidRDefault="00C670D4" w:rsidP="00C670D4">
      <w:pPr>
        <w:spacing w:after="0" w:line="240" w:lineRule="auto"/>
        <w:ind w:left="720" w:firstLine="720"/>
        <w:rPr>
          <w:rFonts w:ascii="Arial" w:eastAsia="Times New Roman" w:hAnsi="Arial" w:cs="Arial"/>
          <w:sz w:val="18"/>
          <w:szCs w:val="18"/>
        </w:rPr>
      </w:pPr>
      <w:r>
        <w:rPr>
          <w:rFonts w:ascii="Arial" w:eastAsia="Times New Roman" w:hAnsi="Arial" w:cs="Arial"/>
          <w:sz w:val="18"/>
          <w:szCs w:val="18"/>
        </w:rPr>
        <w:t>2.</w:t>
      </w:r>
      <w:r>
        <w:rPr>
          <w:rFonts w:ascii="Arial" w:eastAsia="Times New Roman" w:hAnsi="Arial" w:cs="Arial"/>
          <w:sz w:val="18"/>
          <w:szCs w:val="18"/>
        </w:rPr>
        <w:tab/>
      </w:r>
      <w:r w:rsidRPr="00C670D4">
        <w:rPr>
          <w:rFonts w:ascii="Arial" w:eastAsia="Times New Roman" w:hAnsi="Arial" w:cs="Arial"/>
          <w:b/>
          <w:sz w:val="18"/>
          <w:szCs w:val="18"/>
        </w:rPr>
        <w:t>Safety:</w:t>
      </w:r>
      <w:r>
        <w:rPr>
          <w:rFonts w:ascii="Arial" w:eastAsia="Times New Roman" w:hAnsi="Arial" w:cs="Arial"/>
          <w:sz w:val="18"/>
          <w:szCs w:val="18"/>
        </w:rPr>
        <w:tab/>
      </w:r>
    </w:p>
    <w:p w14:paraId="60C91B04" w14:textId="77777777" w:rsidR="00C670D4" w:rsidRDefault="00C670D4" w:rsidP="00C670D4">
      <w:pPr>
        <w:spacing w:after="0" w:line="240" w:lineRule="auto"/>
        <w:ind w:left="2880" w:hanging="720"/>
        <w:rPr>
          <w:rFonts w:ascii="Arial" w:eastAsia="Times New Roman" w:hAnsi="Arial" w:cs="Arial"/>
          <w:sz w:val="18"/>
          <w:szCs w:val="18"/>
        </w:rPr>
      </w:pPr>
      <w:r>
        <w:rPr>
          <w:rFonts w:ascii="Arial" w:eastAsia="Times New Roman" w:hAnsi="Arial" w:cs="Arial"/>
          <w:sz w:val="18"/>
          <w:szCs w:val="18"/>
        </w:rPr>
        <w:t xml:space="preserve">a. </w:t>
      </w:r>
      <w:r>
        <w:rPr>
          <w:rFonts w:ascii="Arial" w:eastAsia="Times New Roman" w:hAnsi="Arial" w:cs="Arial"/>
          <w:sz w:val="18"/>
          <w:szCs w:val="18"/>
        </w:rPr>
        <w:tab/>
        <w:t xml:space="preserve">Chain operated doors shall be designed so that the door immediately stops upward or downward travel and is maintained in a stationary position when the hand chain is released by user. </w:t>
      </w:r>
    </w:p>
    <w:p w14:paraId="60C91B05" w14:textId="77777777" w:rsidR="00183BB1" w:rsidRPr="004E58EC" w:rsidRDefault="00183BB1" w:rsidP="00CB65CE">
      <w:pPr>
        <w:pStyle w:val="ListParagraph"/>
        <w:numPr>
          <w:ilvl w:val="3"/>
          <w:numId w:val="31"/>
        </w:numPr>
        <w:spacing w:after="0" w:line="276" w:lineRule="auto"/>
        <w:rPr>
          <w:rFonts w:ascii="Arial" w:hAnsi="Arial" w:cs="Arial"/>
          <w:b/>
          <w:sz w:val="18"/>
          <w:szCs w:val="18"/>
        </w:rPr>
      </w:pPr>
      <w:r w:rsidRPr="004E58EC">
        <w:rPr>
          <w:rFonts w:ascii="Arial" w:hAnsi="Arial" w:cs="Arial"/>
          <w:b/>
          <w:sz w:val="18"/>
          <w:szCs w:val="18"/>
        </w:rPr>
        <w:lastRenderedPageBreak/>
        <w:t>Headroom:</w:t>
      </w:r>
    </w:p>
    <w:p w14:paraId="60C91B0A" w14:textId="1D538EC1" w:rsidR="00B25618" w:rsidRPr="0037018C" w:rsidRDefault="00162C79" w:rsidP="0037018C">
      <w:pPr>
        <w:pStyle w:val="ListParagraph"/>
        <w:numPr>
          <w:ilvl w:val="4"/>
          <w:numId w:val="31"/>
        </w:numPr>
        <w:rPr>
          <w:rFonts w:ascii="Arial" w:hAnsi="Arial" w:cs="Arial"/>
          <w:sz w:val="18"/>
          <w:szCs w:val="18"/>
        </w:rPr>
      </w:pPr>
      <w:r w:rsidRPr="00162C79">
        <w:rPr>
          <w:rFonts w:ascii="Arial" w:hAnsi="Arial" w:cs="Arial"/>
          <w:sz w:val="18"/>
          <w:szCs w:val="18"/>
        </w:rPr>
        <w:t xml:space="preserve">Fully coiled curtain with </w:t>
      </w:r>
      <w:r w:rsidR="00183BB1" w:rsidRPr="00162C79">
        <w:rPr>
          <w:rFonts w:ascii="Arial" w:hAnsi="Arial" w:cs="Arial"/>
          <w:sz w:val="18"/>
          <w:szCs w:val="18"/>
        </w:rPr>
        <w:t>bracket not to exceed 1</w:t>
      </w:r>
      <w:r w:rsidRPr="00162C79">
        <w:rPr>
          <w:rFonts w:ascii="Arial" w:hAnsi="Arial" w:cs="Arial"/>
          <w:sz w:val="18"/>
          <w:szCs w:val="18"/>
        </w:rPr>
        <w:t>1</w:t>
      </w:r>
      <w:r w:rsidR="0037018C">
        <w:rPr>
          <w:rFonts w:ascii="Arial" w:hAnsi="Arial" w:cs="Arial"/>
          <w:sz w:val="18"/>
          <w:szCs w:val="18"/>
        </w:rPr>
        <w:t>.75” in diamete</w:t>
      </w:r>
    </w:p>
    <w:p w14:paraId="60C91B0C" w14:textId="4D43E8CE" w:rsidR="00B608FD" w:rsidRDefault="00B608FD" w:rsidP="00B25618">
      <w:pPr>
        <w:spacing w:after="0" w:line="240" w:lineRule="auto"/>
        <w:rPr>
          <w:rFonts w:ascii="Arial" w:eastAsia="Times New Roman" w:hAnsi="Arial" w:cs="Arial"/>
          <w:sz w:val="18"/>
          <w:szCs w:val="18"/>
        </w:rPr>
      </w:pPr>
    </w:p>
    <w:p w14:paraId="60C91B0D"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1.3</w:t>
      </w:r>
      <w:r w:rsidRPr="00B25618">
        <w:rPr>
          <w:rFonts w:ascii="Arial" w:eastAsia="Times New Roman" w:hAnsi="Arial" w:cs="Arial"/>
          <w:sz w:val="18"/>
          <w:szCs w:val="18"/>
        </w:rPr>
        <w:tab/>
        <w:t>SUBMITTALS</w:t>
      </w:r>
    </w:p>
    <w:p w14:paraId="60C91B0E" w14:textId="77777777" w:rsidR="00B25618" w:rsidRPr="00B25618" w:rsidRDefault="00B25618" w:rsidP="00B25618">
      <w:pPr>
        <w:spacing w:after="0" w:line="240" w:lineRule="auto"/>
        <w:rPr>
          <w:rFonts w:ascii="Arial" w:eastAsia="Times New Roman" w:hAnsi="Arial" w:cs="Arial"/>
          <w:sz w:val="18"/>
          <w:szCs w:val="18"/>
        </w:rPr>
      </w:pPr>
    </w:p>
    <w:p w14:paraId="60C91B0F" w14:textId="77777777" w:rsidR="00B25618" w:rsidRP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t>Reference Section 01 33 00 Submittal Procedures; submit the following items:</w:t>
      </w:r>
    </w:p>
    <w:p w14:paraId="60C91B1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r>
      <w:r w:rsidR="00017794">
        <w:rPr>
          <w:rFonts w:ascii="Arial" w:eastAsia="Times New Roman" w:hAnsi="Arial" w:cs="Arial"/>
          <w:b/>
          <w:sz w:val="18"/>
          <w:szCs w:val="18"/>
        </w:rPr>
        <w:t>Product Data</w:t>
      </w:r>
    </w:p>
    <w:p w14:paraId="60C91B11"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r>
      <w:r w:rsidRPr="00B25618">
        <w:rPr>
          <w:rFonts w:ascii="Arial" w:eastAsia="Times New Roman" w:hAnsi="Arial" w:cs="Arial"/>
          <w:b/>
          <w:sz w:val="18"/>
          <w:szCs w:val="18"/>
        </w:rPr>
        <w:t>Shop Drawings</w:t>
      </w:r>
    </w:p>
    <w:p w14:paraId="60C91B1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3.</w:t>
      </w:r>
      <w:r w:rsidRPr="00B25618">
        <w:rPr>
          <w:rFonts w:ascii="Arial" w:eastAsia="Times New Roman" w:hAnsi="Arial" w:cs="Arial"/>
          <w:sz w:val="18"/>
          <w:szCs w:val="18"/>
        </w:rPr>
        <w:tab/>
      </w:r>
      <w:r w:rsidRPr="00B25618">
        <w:rPr>
          <w:rFonts w:ascii="Arial" w:eastAsia="Times New Roman" w:hAnsi="Arial" w:cs="Arial"/>
          <w:b/>
          <w:sz w:val="18"/>
          <w:szCs w:val="18"/>
        </w:rPr>
        <w:t>Quality Assurance/Control Submittals:</w:t>
      </w:r>
    </w:p>
    <w:p w14:paraId="60C91B13" w14:textId="77777777" w:rsidR="00B25618" w:rsidRPr="00B25618" w:rsidRDefault="00B25618" w:rsidP="00B25618">
      <w:pPr>
        <w:spacing w:after="0" w:line="240" w:lineRule="auto"/>
        <w:ind w:left="216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t>Provide proof of manufacturer ISO 9001:2015 registration.</w:t>
      </w:r>
    </w:p>
    <w:p w14:paraId="60C91B14" w14:textId="77777777" w:rsidR="00B25618" w:rsidRPr="00B25618" w:rsidRDefault="00B25618" w:rsidP="00B25618">
      <w:pPr>
        <w:spacing w:after="0" w:line="240" w:lineRule="auto"/>
        <w:ind w:left="2880" w:hanging="720"/>
        <w:rPr>
          <w:rFonts w:ascii="Arial" w:eastAsia="Times New Roman" w:hAnsi="Arial" w:cs="Arial"/>
          <w:sz w:val="18"/>
          <w:szCs w:val="18"/>
        </w:rPr>
      </w:pPr>
      <w:r w:rsidRPr="00B25618">
        <w:rPr>
          <w:rFonts w:ascii="Arial" w:eastAsia="Times New Roman" w:hAnsi="Arial" w:cs="Arial"/>
          <w:sz w:val="18"/>
          <w:szCs w:val="18"/>
        </w:rPr>
        <w:t>b.</w:t>
      </w:r>
      <w:r w:rsidRPr="00B25618">
        <w:rPr>
          <w:rFonts w:ascii="Arial" w:eastAsia="Times New Roman" w:hAnsi="Arial" w:cs="Arial"/>
          <w:sz w:val="18"/>
          <w:szCs w:val="18"/>
        </w:rPr>
        <w:tab/>
        <w:t>Provide proof of manufacturer and in</w:t>
      </w:r>
      <w:r w:rsidR="00CE7509">
        <w:rPr>
          <w:rFonts w:ascii="Arial" w:eastAsia="Times New Roman" w:hAnsi="Arial" w:cs="Arial"/>
          <w:sz w:val="18"/>
          <w:szCs w:val="18"/>
        </w:rPr>
        <w:t>staller qualifications - see 1.4</w:t>
      </w:r>
      <w:r w:rsidRPr="00B25618">
        <w:rPr>
          <w:rFonts w:ascii="Arial" w:eastAsia="Times New Roman" w:hAnsi="Arial" w:cs="Arial"/>
          <w:sz w:val="18"/>
          <w:szCs w:val="18"/>
        </w:rPr>
        <w:t xml:space="preserve"> below.</w:t>
      </w:r>
    </w:p>
    <w:p w14:paraId="60C91B15" w14:textId="61B79661" w:rsid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c.</w:t>
      </w:r>
      <w:r w:rsidRPr="00B25618">
        <w:rPr>
          <w:rFonts w:ascii="Arial" w:eastAsia="Times New Roman" w:hAnsi="Arial" w:cs="Arial"/>
          <w:sz w:val="18"/>
          <w:szCs w:val="18"/>
        </w:rPr>
        <w:tab/>
        <w:t>Provide manufacturer's installation instructions.</w:t>
      </w:r>
    </w:p>
    <w:p w14:paraId="3AB57B09" w14:textId="77777777" w:rsidR="0037018C" w:rsidRPr="00146726" w:rsidRDefault="0037018C" w:rsidP="000048B9">
      <w:pPr>
        <w:spacing w:after="0" w:line="240" w:lineRule="auto"/>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B10F66E" w14:textId="2F8D461E" w:rsidR="0037018C" w:rsidRPr="0037018C" w:rsidRDefault="0037018C" w:rsidP="000048B9">
      <w:pPr>
        <w:spacing w:after="0" w:line="240" w:lineRule="auto"/>
        <w:ind w:left="2160" w:firstLine="720"/>
        <w:rPr>
          <w:rFonts w:ascii="Arial" w:hAnsi="Arial" w:cs="Arial"/>
          <w:b/>
          <w:bCs/>
          <w:sz w:val="18"/>
          <w:szCs w:val="18"/>
        </w:rPr>
      </w:pPr>
      <w:r w:rsidRPr="00146726">
        <w:rPr>
          <w:rFonts w:ascii="Arial" w:hAnsi="Arial" w:cs="Arial"/>
          <w:bCs/>
          <w:sz w:val="18"/>
          <w:szCs w:val="18"/>
        </w:rPr>
        <w:t>product</w:t>
      </w:r>
    </w:p>
    <w:p w14:paraId="60C91B16"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4.</w:t>
      </w:r>
      <w:r w:rsidRPr="00B25618">
        <w:rPr>
          <w:rFonts w:ascii="Arial" w:eastAsia="Times New Roman" w:hAnsi="Arial" w:cs="Arial"/>
          <w:sz w:val="18"/>
          <w:szCs w:val="18"/>
        </w:rPr>
        <w:tab/>
      </w:r>
      <w:r w:rsidRPr="00B25618">
        <w:rPr>
          <w:rFonts w:ascii="Arial" w:eastAsia="Times New Roman" w:hAnsi="Arial" w:cs="Arial"/>
          <w:b/>
          <w:sz w:val="18"/>
          <w:szCs w:val="18"/>
        </w:rPr>
        <w:t>Closeout Submittals:</w:t>
      </w:r>
    </w:p>
    <w:p w14:paraId="60C91B17"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a.</w:t>
      </w:r>
      <w:r w:rsidRPr="00B25618">
        <w:rPr>
          <w:rFonts w:ascii="Arial" w:eastAsia="Times New Roman" w:hAnsi="Arial" w:cs="Arial"/>
          <w:sz w:val="18"/>
          <w:szCs w:val="18"/>
        </w:rPr>
        <w:tab/>
        <w:t>Operation and Maintenance Manual.</w:t>
      </w:r>
    </w:p>
    <w:p w14:paraId="60C91B18"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b.</w:t>
      </w:r>
      <w:r w:rsidRPr="00B25618">
        <w:rPr>
          <w:rFonts w:ascii="Arial" w:eastAsia="Times New Roman" w:hAnsi="Arial" w:cs="Arial"/>
          <w:sz w:val="18"/>
          <w:szCs w:val="18"/>
        </w:rPr>
        <w:tab/>
        <w:t>Certificate stating that installed materials comply with this specification.</w:t>
      </w:r>
    </w:p>
    <w:p w14:paraId="60C91B19" w14:textId="77777777" w:rsidR="00B25618" w:rsidRPr="00B25618" w:rsidRDefault="00B25618" w:rsidP="00B25618">
      <w:pPr>
        <w:spacing w:after="0" w:line="240" w:lineRule="auto"/>
        <w:rPr>
          <w:rFonts w:ascii="Arial" w:eastAsia="Times New Roman" w:hAnsi="Arial" w:cs="Arial"/>
          <w:sz w:val="18"/>
          <w:szCs w:val="18"/>
        </w:rPr>
      </w:pPr>
    </w:p>
    <w:p w14:paraId="60C91B1A"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1.4</w:t>
      </w:r>
      <w:r w:rsidRPr="00B25618">
        <w:rPr>
          <w:rFonts w:ascii="Arial" w:eastAsia="Times New Roman" w:hAnsi="Arial" w:cs="Arial"/>
          <w:sz w:val="18"/>
          <w:szCs w:val="18"/>
        </w:rPr>
        <w:tab/>
        <w:t>QUALITY ASSURANCE</w:t>
      </w:r>
    </w:p>
    <w:p w14:paraId="60C91B1B" w14:textId="77777777" w:rsidR="00B25618" w:rsidRPr="00B25618" w:rsidRDefault="00B25618" w:rsidP="00B25618">
      <w:pPr>
        <w:spacing w:after="0" w:line="240" w:lineRule="auto"/>
        <w:rPr>
          <w:rFonts w:ascii="Arial" w:eastAsia="Times New Roman" w:hAnsi="Arial" w:cs="Arial"/>
          <w:sz w:val="18"/>
          <w:szCs w:val="18"/>
        </w:rPr>
      </w:pPr>
    </w:p>
    <w:p w14:paraId="60C91B1C"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Qualifications:</w:t>
      </w:r>
    </w:p>
    <w:p w14:paraId="60C91B1D" w14:textId="77777777" w:rsidR="00B25618" w:rsidRPr="00B25618" w:rsidRDefault="00B25618" w:rsidP="00B25618">
      <w:pPr>
        <w:spacing w:after="0" w:line="240" w:lineRule="auto"/>
        <w:ind w:left="2160" w:hanging="720"/>
        <w:rPr>
          <w:rFonts w:ascii="Arial" w:eastAsia="Times New Roman" w:hAnsi="Arial" w:cs="Arial"/>
          <w:sz w:val="18"/>
          <w:szCs w:val="18"/>
        </w:rPr>
      </w:pPr>
      <w:r w:rsidRPr="00B25618">
        <w:rPr>
          <w:rFonts w:ascii="Arial" w:eastAsia="Times New Roman" w:hAnsi="Arial" w:cs="Arial"/>
          <w:sz w:val="18"/>
          <w:szCs w:val="18"/>
        </w:rPr>
        <w:t>1.</w:t>
      </w:r>
      <w:r w:rsidRPr="00B25618">
        <w:rPr>
          <w:rFonts w:ascii="Arial" w:eastAsia="Times New Roman" w:hAnsi="Arial" w:cs="Arial"/>
          <w:sz w:val="18"/>
          <w:szCs w:val="18"/>
        </w:rPr>
        <w:tab/>
      </w:r>
      <w:r w:rsidRPr="00B25618">
        <w:rPr>
          <w:rFonts w:ascii="Arial" w:eastAsia="Times New Roman" w:hAnsi="Arial" w:cs="Arial"/>
          <w:b/>
          <w:sz w:val="18"/>
          <w:szCs w:val="18"/>
        </w:rPr>
        <w:t>Manufacturer Qualifications:</w:t>
      </w:r>
      <w:r w:rsidRPr="00B25618">
        <w:rPr>
          <w:rFonts w:ascii="Arial" w:eastAsia="Times New Roman" w:hAnsi="Arial" w:cs="Arial"/>
          <w:sz w:val="18"/>
          <w:szCs w:val="18"/>
        </w:rPr>
        <w:t xml:space="preserve"> ISO 9001:2015 registered and a minim</w:t>
      </w:r>
      <w:r w:rsidR="00CE7509">
        <w:rPr>
          <w:rFonts w:ascii="Arial" w:eastAsia="Times New Roman" w:hAnsi="Arial" w:cs="Arial"/>
          <w:sz w:val="18"/>
          <w:szCs w:val="18"/>
        </w:rPr>
        <w:t>um of five year</w:t>
      </w:r>
      <w:r w:rsidRPr="00B25618">
        <w:rPr>
          <w:rFonts w:ascii="Arial" w:eastAsia="Times New Roman" w:hAnsi="Arial" w:cs="Arial"/>
          <w:sz w:val="18"/>
          <w:szCs w:val="18"/>
        </w:rPr>
        <w:t xml:space="preserve"> experience in producing grilles of the type specified.</w:t>
      </w:r>
    </w:p>
    <w:p w14:paraId="60C91B1E"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r>
      <w:r w:rsidRPr="00B25618">
        <w:rPr>
          <w:rFonts w:ascii="Arial" w:eastAsia="Times New Roman" w:hAnsi="Arial" w:cs="Arial"/>
          <w:b/>
          <w:sz w:val="18"/>
          <w:szCs w:val="18"/>
        </w:rPr>
        <w:t>Installer Qualifications:</w:t>
      </w:r>
      <w:r w:rsidRPr="00B25618">
        <w:rPr>
          <w:rFonts w:ascii="Arial" w:eastAsia="Times New Roman" w:hAnsi="Arial" w:cs="Arial"/>
          <w:sz w:val="18"/>
          <w:szCs w:val="18"/>
        </w:rPr>
        <w:t xml:space="preserve"> Manufacturer's approval.</w:t>
      </w:r>
    </w:p>
    <w:p w14:paraId="60C91B1F" w14:textId="77777777" w:rsidR="00B25618" w:rsidRPr="00B25618" w:rsidRDefault="00B25618" w:rsidP="00B25618">
      <w:pPr>
        <w:spacing w:after="0" w:line="240" w:lineRule="auto"/>
        <w:rPr>
          <w:rFonts w:ascii="Arial" w:eastAsia="Times New Roman" w:hAnsi="Arial" w:cs="Arial"/>
          <w:sz w:val="18"/>
          <w:szCs w:val="18"/>
        </w:rPr>
      </w:pPr>
    </w:p>
    <w:p w14:paraId="60C91B2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1.5</w:t>
      </w:r>
      <w:r w:rsidRPr="00B25618">
        <w:rPr>
          <w:rFonts w:ascii="Arial" w:eastAsia="Times New Roman" w:hAnsi="Arial" w:cs="Arial"/>
          <w:sz w:val="18"/>
          <w:szCs w:val="18"/>
        </w:rPr>
        <w:tab/>
        <w:t>DELIVERY STORAGE AND HANDLING</w:t>
      </w:r>
    </w:p>
    <w:p w14:paraId="60C91B21" w14:textId="77777777" w:rsidR="00B25618" w:rsidRPr="00B25618" w:rsidRDefault="00B25618" w:rsidP="00B25618">
      <w:pPr>
        <w:spacing w:after="0" w:line="240" w:lineRule="auto"/>
        <w:rPr>
          <w:rFonts w:ascii="Arial" w:eastAsia="Times New Roman" w:hAnsi="Arial" w:cs="Arial"/>
          <w:sz w:val="18"/>
          <w:szCs w:val="18"/>
        </w:rPr>
      </w:pPr>
    </w:p>
    <w:p w14:paraId="60C91B2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t>Reference Section 01 66 00 Product Storage and Handling Requirements.</w:t>
      </w:r>
    </w:p>
    <w:p w14:paraId="60C91B23"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B.</w:t>
      </w:r>
      <w:r w:rsidRPr="00B25618">
        <w:rPr>
          <w:rFonts w:ascii="Arial" w:eastAsia="Times New Roman" w:hAnsi="Arial" w:cs="Arial"/>
          <w:sz w:val="18"/>
          <w:szCs w:val="18"/>
        </w:rPr>
        <w:tab/>
        <w:t>Follow manufacturer's instructions.</w:t>
      </w:r>
    </w:p>
    <w:p w14:paraId="60C91B24" w14:textId="77777777" w:rsidR="00B25618" w:rsidRPr="00B25618" w:rsidRDefault="00B25618" w:rsidP="00B25618">
      <w:pPr>
        <w:spacing w:after="0" w:line="240" w:lineRule="auto"/>
        <w:rPr>
          <w:rFonts w:ascii="Arial" w:eastAsia="Times New Roman" w:hAnsi="Arial" w:cs="Arial"/>
          <w:sz w:val="18"/>
          <w:szCs w:val="18"/>
        </w:rPr>
      </w:pPr>
    </w:p>
    <w:p w14:paraId="60C91B25"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1.6</w:t>
      </w:r>
      <w:r w:rsidRPr="00B25618">
        <w:rPr>
          <w:rFonts w:ascii="Arial" w:eastAsia="Times New Roman" w:hAnsi="Arial" w:cs="Arial"/>
          <w:sz w:val="18"/>
          <w:szCs w:val="18"/>
        </w:rPr>
        <w:tab/>
        <w:t>WARRANTY</w:t>
      </w:r>
    </w:p>
    <w:p w14:paraId="60C91B26" w14:textId="77777777" w:rsidR="00B25618" w:rsidRPr="00B25618" w:rsidRDefault="00B25618" w:rsidP="00B25618">
      <w:pPr>
        <w:spacing w:after="0" w:line="240" w:lineRule="auto"/>
        <w:rPr>
          <w:rFonts w:ascii="Arial" w:eastAsia="Times New Roman" w:hAnsi="Arial" w:cs="Arial"/>
          <w:sz w:val="18"/>
          <w:szCs w:val="18"/>
        </w:rPr>
      </w:pPr>
    </w:p>
    <w:p w14:paraId="60C91B27" w14:textId="77777777" w:rsidR="00B25618" w:rsidRPr="00B25618" w:rsidRDefault="00B25618" w:rsidP="00B25618">
      <w:pPr>
        <w:spacing w:after="0" w:line="240" w:lineRule="auto"/>
        <w:ind w:left="1440" w:hanging="72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r>
      <w:r w:rsidRPr="00B25618">
        <w:rPr>
          <w:rFonts w:ascii="Arial" w:eastAsia="Times New Roman" w:hAnsi="Arial" w:cs="Arial"/>
          <w:b/>
          <w:sz w:val="18"/>
          <w:szCs w:val="18"/>
        </w:rPr>
        <w:t xml:space="preserve">Standard Warranty: </w:t>
      </w:r>
      <w:r w:rsidRPr="00B25618">
        <w:rPr>
          <w:rFonts w:ascii="Arial" w:eastAsia="Times New Roman" w:hAnsi="Arial" w:cs="Arial"/>
          <w:sz w:val="18"/>
          <w:szCs w:val="18"/>
        </w:rPr>
        <w:t>Two years from date of shipment against defe</w:t>
      </w:r>
      <w:r w:rsidR="00CE7509">
        <w:rPr>
          <w:rFonts w:ascii="Arial" w:eastAsia="Times New Roman" w:hAnsi="Arial" w:cs="Arial"/>
          <w:sz w:val="18"/>
          <w:szCs w:val="18"/>
        </w:rPr>
        <w:t xml:space="preserve">cts in material and workmanship, on mechanical components, operator and control panel </w:t>
      </w:r>
    </w:p>
    <w:p w14:paraId="60C91B28" w14:textId="77777777" w:rsidR="00B25618" w:rsidRPr="00B25618" w:rsidRDefault="00B25618" w:rsidP="00B25618">
      <w:pPr>
        <w:spacing w:after="0" w:line="240" w:lineRule="auto"/>
        <w:rPr>
          <w:rFonts w:ascii="Arial" w:eastAsia="Times New Roman" w:hAnsi="Arial" w:cs="Arial"/>
          <w:sz w:val="18"/>
          <w:szCs w:val="18"/>
        </w:rPr>
      </w:pPr>
    </w:p>
    <w:p w14:paraId="60C91B29" w14:textId="77777777" w:rsidR="00B25618" w:rsidRPr="00B25618" w:rsidRDefault="00B25618" w:rsidP="00B25618">
      <w:pPr>
        <w:spacing w:after="0" w:line="240" w:lineRule="auto"/>
        <w:ind w:left="1440" w:hanging="720"/>
        <w:rPr>
          <w:rFonts w:ascii="Arial" w:eastAsia="Times New Roman" w:hAnsi="Arial" w:cs="Arial"/>
          <w:sz w:val="18"/>
          <w:szCs w:val="18"/>
        </w:rPr>
      </w:pPr>
      <w:r w:rsidRPr="00B25618">
        <w:rPr>
          <w:rFonts w:ascii="Arial" w:eastAsia="Times New Roman" w:hAnsi="Arial" w:cs="Arial"/>
          <w:sz w:val="18"/>
          <w:szCs w:val="18"/>
        </w:rPr>
        <w:t>B.</w:t>
      </w:r>
      <w:r w:rsidRPr="00B25618">
        <w:rPr>
          <w:rFonts w:ascii="Arial" w:eastAsia="Times New Roman" w:hAnsi="Arial" w:cs="Arial"/>
          <w:sz w:val="18"/>
          <w:szCs w:val="18"/>
        </w:rPr>
        <w:tab/>
      </w:r>
      <w:r w:rsidRPr="00B25618">
        <w:rPr>
          <w:rFonts w:ascii="Arial" w:eastAsia="Times New Roman" w:hAnsi="Arial" w:cs="Arial"/>
          <w:b/>
          <w:sz w:val="18"/>
          <w:szCs w:val="18"/>
        </w:rPr>
        <w:t xml:space="preserve">Maintenance: </w:t>
      </w:r>
      <w:r w:rsidRPr="00B25618">
        <w:rPr>
          <w:rFonts w:ascii="Arial" w:eastAsia="Times New Roman" w:hAnsi="Arial" w:cs="Arial"/>
          <w:sz w:val="18"/>
          <w:szCs w:val="18"/>
        </w:rPr>
        <w:t xml:space="preserve">Submit for owner’s consideration and acceptance of a </w:t>
      </w:r>
      <w:r w:rsidR="009A7A05">
        <w:rPr>
          <w:rFonts w:ascii="Arial" w:eastAsia="Times New Roman" w:hAnsi="Arial" w:cs="Arial"/>
          <w:sz w:val="18"/>
          <w:szCs w:val="18"/>
        </w:rPr>
        <w:t xml:space="preserve">required preventative </w:t>
      </w:r>
      <w:r w:rsidRPr="00B25618">
        <w:rPr>
          <w:rFonts w:ascii="Arial" w:eastAsia="Times New Roman" w:hAnsi="Arial" w:cs="Arial"/>
          <w:sz w:val="18"/>
          <w:szCs w:val="18"/>
        </w:rPr>
        <w:t>maintenance</w:t>
      </w:r>
      <w:r w:rsidR="009A7A05">
        <w:rPr>
          <w:rFonts w:ascii="Arial" w:eastAsia="Times New Roman" w:hAnsi="Arial" w:cs="Arial"/>
          <w:sz w:val="18"/>
          <w:szCs w:val="18"/>
        </w:rPr>
        <w:t xml:space="preserve"> schedule and</w:t>
      </w:r>
      <w:r w:rsidRPr="00B25618">
        <w:rPr>
          <w:rFonts w:ascii="Arial" w:eastAsia="Times New Roman" w:hAnsi="Arial" w:cs="Arial"/>
          <w:sz w:val="18"/>
          <w:szCs w:val="18"/>
        </w:rPr>
        <w:t xml:space="preserve"> service agreement for installed products.</w:t>
      </w:r>
    </w:p>
    <w:p w14:paraId="60C91B2A" w14:textId="77777777" w:rsidR="00B25618" w:rsidRPr="00B25618" w:rsidRDefault="00B25618" w:rsidP="00B25618">
      <w:pPr>
        <w:spacing w:after="0" w:line="240" w:lineRule="auto"/>
        <w:ind w:left="1440" w:hanging="720"/>
        <w:rPr>
          <w:rFonts w:ascii="Arial" w:eastAsia="Times New Roman" w:hAnsi="Arial" w:cs="Arial"/>
          <w:sz w:val="18"/>
          <w:szCs w:val="18"/>
        </w:rPr>
      </w:pPr>
    </w:p>
    <w:p w14:paraId="60C91B2B" w14:textId="77777777" w:rsidR="00B25618" w:rsidRPr="00B25618" w:rsidRDefault="00B25618" w:rsidP="00B25618">
      <w:pPr>
        <w:spacing w:after="0" w:line="240" w:lineRule="auto"/>
        <w:ind w:left="720" w:hanging="720"/>
        <w:rPr>
          <w:rFonts w:ascii="Arial" w:eastAsia="Times New Roman" w:hAnsi="Arial" w:cs="Arial"/>
          <w:b/>
          <w:sz w:val="18"/>
          <w:szCs w:val="18"/>
        </w:rPr>
      </w:pPr>
      <w:r w:rsidRPr="00B25618">
        <w:rPr>
          <w:rFonts w:ascii="Arial" w:eastAsia="Times New Roman" w:hAnsi="Arial" w:cs="Arial"/>
          <w:b/>
          <w:sz w:val="18"/>
          <w:szCs w:val="18"/>
        </w:rPr>
        <w:t>PART 2 PRODUCTS</w:t>
      </w:r>
    </w:p>
    <w:p w14:paraId="60C91B2C" w14:textId="77777777" w:rsidR="00B25618" w:rsidRPr="00B25618" w:rsidRDefault="00B25618" w:rsidP="00B25618">
      <w:pPr>
        <w:spacing w:after="0" w:line="240" w:lineRule="auto"/>
        <w:ind w:left="720" w:hanging="720"/>
        <w:rPr>
          <w:rFonts w:ascii="Arial" w:eastAsia="Times New Roman" w:hAnsi="Arial" w:cs="Arial"/>
          <w:sz w:val="18"/>
          <w:szCs w:val="18"/>
        </w:rPr>
      </w:pPr>
    </w:p>
    <w:p w14:paraId="60C91B2D"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2.1</w:t>
      </w:r>
      <w:r w:rsidRPr="00B25618">
        <w:rPr>
          <w:rFonts w:ascii="Arial" w:eastAsia="Times New Roman" w:hAnsi="Arial" w:cs="Arial"/>
          <w:sz w:val="18"/>
          <w:szCs w:val="18"/>
        </w:rPr>
        <w:tab/>
        <w:t>MANUFACTURER</w:t>
      </w:r>
    </w:p>
    <w:p w14:paraId="60C91B2E" w14:textId="77777777" w:rsidR="00B25618" w:rsidRPr="00B25618" w:rsidRDefault="00B25618" w:rsidP="00B25618">
      <w:pPr>
        <w:spacing w:after="0" w:line="240" w:lineRule="auto"/>
        <w:ind w:left="720" w:hanging="720"/>
        <w:rPr>
          <w:rFonts w:ascii="Arial" w:eastAsia="Times New Roman" w:hAnsi="Arial" w:cs="Arial"/>
          <w:sz w:val="18"/>
          <w:szCs w:val="18"/>
        </w:rPr>
      </w:pPr>
    </w:p>
    <w:p w14:paraId="60C91B2F" w14:textId="77777777" w:rsidR="00017794" w:rsidRPr="00017794" w:rsidRDefault="00B25618" w:rsidP="00017794">
      <w:pPr>
        <w:pStyle w:val="ListParagraph"/>
        <w:numPr>
          <w:ilvl w:val="0"/>
          <w:numId w:val="28"/>
        </w:numPr>
        <w:spacing w:after="0" w:line="240" w:lineRule="auto"/>
        <w:rPr>
          <w:rFonts w:ascii="Arial" w:eastAsia="Times New Roman" w:hAnsi="Arial" w:cs="Arial"/>
          <w:sz w:val="18"/>
          <w:szCs w:val="18"/>
        </w:rPr>
      </w:pPr>
      <w:r w:rsidRPr="00017794">
        <w:rPr>
          <w:rFonts w:ascii="Arial" w:eastAsia="Times New Roman" w:hAnsi="Arial" w:cs="Arial"/>
          <w:b/>
          <w:sz w:val="18"/>
          <w:szCs w:val="18"/>
        </w:rPr>
        <w:t>Manufacturer:</w:t>
      </w:r>
      <w:r w:rsidRPr="00017794">
        <w:rPr>
          <w:rFonts w:ascii="Arial" w:eastAsia="Times New Roman" w:hAnsi="Arial" w:cs="Arial"/>
          <w:sz w:val="18"/>
          <w:szCs w:val="18"/>
        </w:rPr>
        <w:t xml:space="preserve"> Cornell - 24 Elmwood Ave. Mountain Top, PA 18707. </w:t>
      </w:r>
    </w:p>
    <w:p w14:paraId="60C91B30" w14:textId="77777777" w:rsidR="00B25618" w:rsidRPr="00017794" w:rsidRDefault="00B25618" w:rsidP="00017794">
      <w:pPr>
        <w:pStyle w:val="ListParagraph"/>
        <w:spacing w:after="0" w:line="240" w:lineRule="auto"/>
        <w:ind w:left="1440"/>
        <w:rPr>
          <w:rFonts w:ascii="Arial" w:eastAsia="Times New Roman" w:hAnsi="Arial" w:cs="Arial"/>
          <w:sz w:val="18"/>
          <w:szCs w:val="18"/>
        </w:rPr>
      </w:pPr>
      <w:r w:rsidRPr="00017794">
        <w:rPr>
          <w:rFonts w:ascii="Arial" w:eastAsia="Times New Roman" w:hAnsi="Arial" w:cs="Arial"/>
          <w:sz w:val="18"/>
          <w:szCs w:val="18"/>
        </w:rPr>
        <w:t>Telephone: (800) 233-8366.</w:t>
      </w:r>
    </w:p>
    <w:p w14:paraId="60C91B31" w14:textId="77777777" w:rsidR="00B25618" w:rsidRPr="00B25618" w:rsidRDefault="00B25618" w:rsidP="00B25618">
      <w:pPr>
        <w:spacing w:after="0" w:line="240" w:lineRule="auto"/>
        <w:rPr>
          <w:rFonts w:ascii="Arial" w:eastAsia="Times New Roman" w:hAnsi="Arial" w:cs="Arial"/>
          <w:sz w:val="18"/>
          <w:szCs w:val="18"/>
        </w:rPr>
      </w:pPr>
    </w:p>
    <w:p w14:paraId="60C91B32" w14:textId="77777777" w:rsidR="00B25618" w:rsidRDefault="009A7A05" w:rsidP="00B25618">
      <w:pPr>
        <w:spacing w:after="0" w:line="240" w:lineRule="auto"/>
        <w:ind w:left="1440" w:hanging="720"/>
        <w:rPr>
          <w:rFonts w:ascii="Arial" w:eastAsia="Times New Roman" w:hAnsi="Arial" w:cs="Arial"/>
          <w:sz w:val="18"/>
          <w:szCs w:val="18"/>
        </w:rPr>
      </w:pPr>
      <w:r>
        <w:rPr>
          <w:rFonts w:ascii="Arial" w:eastAsia="Times New Roman" w:hAnsi="Arial" w:cs="Arial"/>
          <w:sz w:val="18"/>
          <w:szCs w:val="18"/>
        </w:rPr>
        <w:t xml:space="preserve">              </w:t>
      </w:r>
      <w:r w:rsidR="00B25618" w:rsidRPr="00B25618">
        <w:rPr>
          <w:rFonts w:ascii="Arial" w:eastAsia="Times New Roman" w:hAnsi="Arial" w:cs="Arial"/>
          <w:b/>
          <w:sz w:val="18"/>
          <w:szCs w:val="18"/>
        </w:rPr>
        <w:t>Model:</w:t>
      </w:r>
      <w:r w:rsidR="00B25618" w:rsidRPr="00B25618">
        <w:rPr>
          <w:rFonts w:ascii="Arial" w:eastAsia="Times New Roman" w:hAnsi="Arial" w:cs="Arial"/>
          <w:sz w:val="18"/>
          <w:szCs w:val="18"/>
        </w:rPr>
        <w:t xml:space="preserve"> </w:t>
      </w:r>
      <w:r w:rsidR="00193C74">
        <w:rPr>
          <w:rFonts w:ascii="Arial" w:eastAsia="Times New Roman" w:hAnsi="Arial" w:cs="Arial"/>
          <w:sz w:val="18"/>
          <w:szCs w:val="18"/>
          <w:highlight w:val="yellow"/>
        </w:rPr>
        <w:t>[</w:t>
      </w:r>
      <w:r w:rsidR="0018078F">
        <w:rPr>
          <w:rFonts w:ascii="Arial" w:eastAsia="Times New Roman" w:hAnsi="Arial" w:cs="Arial"/>
          <w:sz w:val="18"/>
          <w:szCs w:val="18"/>
          <w:highlight w:val="yellow"/>
        </w:rPr>
        <w:t>ESG10C</w:t>
      </w:r>
      <w:r w:rsidR="00513C2F">
        <w:rPr>
          <w:rFonts w:ascii="Arial" w:eastAsia="Times New Roman" w:hAnsi="Arial" w:cs="Arial"/>
          <w:sz w:val="18"/>
          <w:szCs w:val="18"/>
          <w:highlight w:val="yellow"/>
        </w:rPr>
        <w:t xml:space="preserve"> (Straight Pattern)</w:t>
      </w:r>
      <w:r w:rsidR="0018078F">
        <w:rPr>
          <w:rFonts w:ascii="Arial" w:eastAsia="Times New Roman" w:hAnsi="Arial" w:cs="Arial"/>
          <w:sz w:val="18"/>
          <w:szCs w:val="18"/>
          <w:highlight w:val="yellow"/>
        </w:rPr>
        <w:t xml:space="preserve">] </w:t>
      </w:r>
      <w:r w:rsidR="00513C2F">
        <w:rPr>
          <w:rFonts w:ascii="Arial" w:eastAsia="Times New Roman" w:hAnsi="Arial" w:cs="Arial"/>
          <w:sz w:val="18"/>
          <w:szCs w:val="18"/>
          <w:highlight w:val="yellow"/>
        </w:rPr>
        <w:t xml:space="preserve">or </w:t>
      </w:r>
      <w:r w:rsidR="0018078F">
        <w:rPr>
          <w:rFonts w:ascii="Arial" w:eastAsia="Times New Roman" w:hAnsi="Arial" w:cs="Arial"/>
          <w:sz w:val="18"/>
          <w:szCs w:val="18"/>
          <w:highlight w:val="yellow"/>
        </w:rPr>
        <w:t>[ESG12C</w:t>
      </w:r>
      <w:r w:rsidR="00513C2F">
        <w:rPr>
          <w:rFonts w:ascii="Arial" w:eastAsia="Times New Roman" w:hAnsi="Arial" w:cs="Arial"/>
          <w:sz w:val="18"/>
          <w:szCs w:val="18"/>
          <w:highlight w:val="yellow"/>
        </w:rPr>
        <w:t xml:space="preserve"> (Brick Pattern)</w:t>
      </w:r>
      <w:r w:rsidR="00B25618" w:rsidRPr="00B25618">
        <w:rPr>
          <w:rFonts w:ascii="Arial" w:eastAsia="Times New Roman" w:hAnsi="Arial" w:cs="Arial"/>
          <w:sz w:val="18"/>
          <w:szCs w:val="18"/>
          <w:highlight w:val="yellow"/>
        </w:rPr>
        <w:t>]</w:t>
      </w:r>
    </w:p>
    <w:p w14:paraId="60C91B33" w14:textId="77777777" w:rsidR="009A7A05" w:rsidRPr="00B25618" w:rsidRDefault="009A7A05" w:rsidP="00B25618">
      <w:pPr>
        <w:spacing w:after="0" w:line="240" w:lineRule="auto"/>
        <w:ind w:left="1440" w:hanging="720"/>
        <w:rPr>
          <w:rFonts w:ascii="Arial" w:eastAsia="Times New Roman" w:hAnsi="Arial" w:cs="Arial"/>
          <w:sz w:val="18"/>
          <w:szCs w:val="18"/>
        </w:rPr>
      </w:pPr>
    </w:p>
    <w:p w14:paraId="60C91B34" w14:textId="77777777" w:rsidR="00B25618" w:rsidRPr="009A7A05" w:rsidRDefault="009A7A05" w:rsidP="009A7A05">
      <w:pPr>
        <w:pStyle w:val="ListParagraph"/>
        <w:numPr>
          <w:ilvl w:val="0"/>
          <w:numId w:val="1"/>
        </w:numPr>
        <w:spacing w:after="0" w:line="240" w:lineRule="auto"/>
        <w:rPr>
          <w:rFonts w:ascii="Arial" w:eastAsia="Times New Roman" w:hAnsi="Arial" w:cs="Arial"/>
          <w:b/>
          <w:sz w:val="18"/>
          <w:szCs w:val="18"/>
        </w:rPr>
      </w:pPr>
      <w:r w:rsidRPr="009A7A05">
        <w:rPr>
          <w:rFonts w:ascii="Arial" w:eastAsia="Times New Roman" w:hAnsi="Arial" w:cs="Arial"/>
          <w:b/>
          <w:sz w:val="18"/>
          <w:szCs w:val="18"/>
        </w:rPr>
        <w:t>Cookson</w:t>
      </w:r>
    </w:p>
    <w:p w14:paraId="60C91B35" w14:textId="77777777" w:rsidR="009A7A05" w:rsidRPr="009A7A05" w:rsidRDefault="009A7A05" w:rsidP="009A7A05">
      <w:pPr>
        <w:pStyle w:val="ListParagraph"/>
        <w:numPr>
          <w:ilvl w:val="0"/>
          <w:numId w:val="1"/>
        </w:numPr>
        <w:spacing w:after="0" w:line="240" w:lineRule="auto"/>
        <w:rPr>
          <w:rFonts w:ascii="Arial" w:eastAsia="Times New Roman" w:hAnsi="Arial" w:cs="Arial"/>
          <w:b/>
          <w:sz w:val="18"/>
          <w:szCs w:val="18"/>
        </w:rPr>
      </w:pPr>
      <w:r w:rsidRPr="009A7A05">
        <w:rPr>
          <w:rFonts w:ascii="Arial" w:eastAsia="Times New Roman" w:hAnsi="Arial" w:cs="Arial"/>
          <w:b/>
          <w:sz w:val="18"/>
          <w:szCs w:val="18"/>
        </w:rPr>
        <w:t>Clopay Building Products</w:t>
      </w:r>
    </w:p>
    <w:p w14:paraId="60C91B36" w14:textId="77777777" w:rsidR="00B25618" w:rsidRPr="00B25618" w:rsidRDefault="00B25618" w:rsidP="00B25618">
      <w:pPr>
        <w:spacing w:after="0" w:line="240" w:lineRule="auto"/>
        <w:ind w:left="1440" w:hanging="720"/>
        <w:rPr>
          <w:rFonts w:ascii="Arial" w:eastAsia="Times New Roman" w:hAnsi="Arial" w:cs="Arial"/>
          <w:sz w:val="18"/>
          <w:szCs w:val="18"/>
        </w:rPr>
      </w:pPr>
    </w:p>
    <w:p w14:paraId="60C91B37" w14:textId="77777777" w:rsidR="00B25618" w:rsidRPr="00B25618" w:rsidRDefault="002A5307" w:rsidP="002A5307">
      <w:pPr>
        <w:spacing w:after="0" w:line="240" w:lineRule="auto"/>
        <w:ind w:left="1440" w:hanging="360"/>
        <w:rPr>
          <w:rFonts w:ascii="Arial" w:eastAsia="Times New Roman" w:hAnsi="Arial" w:cs="Arial"/>
          <w:sz w:val="18"/>
          <w:szCs w:val="18"/>
        </w:rPr>
      </w:pPr>
      <w:r>
        <w:rPr>
          <w:rFonts w:ascii="Arial" w:eastAsia="Times New Roman" w:hAnsi="Arial" w:cs="Arial"/>
          <w:sz w:val="18"/>
          <w:szCs w:val="18"/>
        </w:rPr>
        <w:t xml:space="preserve">       </w:t>
      </w:r>
      <w:r w:rsidR="00B25618" w:rsidRPr="00B25618">
        <w:rPr>
          <w:rFonts w:ascii="Arial" w:eastAsia="Times New Roman" w:hAnsi="Arial" w:cs="Arial"/>
          <w:b/>
          <w:sz w:val="18"/>
          <w:szCs w:val="18"/>
        </w:rPr>
        <w:t>Substitutions:</w:t>
      </w:r>
      <w:r w:rsidR="00B25618" w:rsidRPr="00B25618">
        <w:rPr>
          <w:rFonts w:ascii="Arial" w:eastAsia="Times New Roman" w:hAnsi="Arial" w:cs="Arial"/>
          <w:sz w:val="18"/>
          <w:szCs w:val="18"/>
        </w:rPr>
        <w:t xml:space="preserve"> </w:t>
      </w:r>
      <w:r w:rsidR="009A7A05">
        <w:rPr>
          <w:rFonts w:ascii="Arial" w:eastAsia="Times New Roman" w:hAnsi="Arial" w:cs="Arial"/>
          <w:sz w:val="18"/>
          <w:szCs w:val="18"/>
        </w:rPr>
        <w:t>Not Permitted</w:t>
      </w:r>
      <w:r w:rsidR="00B25618" w:rsidRPr="00B25618">
        <w:rPr>
          <w:rFonts w:ascii="Arial" w:eastAsia="Times New Roman" w:hAnsi="Arial" w:cs="Arial"/>
          <w:sz w:val="18"/>
          <w:szCs w:val="18"/>
        </w:rPr>
        <w:t>.</w:t>
      </w:r>
    </w:p>
    <w:p w14:paraId="60C91B38" w14:textId="77777777" w:rsidR="00B25618" w:rsidRPr="00B25618" w:rsidRDefault="00B25618" w:rsidP="00B25618">
      <w:pPr>
        <w:spacing w:after="0" w:line="240" w:lineRule="auto"/>
        <w:rPr>
          <w:rFonts w:ascii="Arial" w:eastAsia="Times New Roman" w:hAnsi="Arial" w:cs="Arial"/>
          <w:sz w:val="18"/>
          <w:szCs w:val="18"/>
        </w:rPr>
      </w:pPr>
    </w:p>
    <w:p w14:paraId="60C91B39"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2.2</w:t>
      </w:r>
      <w:r w:rsidRPr="00B25618">
        <w:rPr>
          <w:rFonts w:ascii="Arial" w:eastAsia="Times New Roman" w:hAnsi="Arial" w:cs="Arial"/>
          <w:sz w:val="18"/>
          <w:szCs w:val="18"/>
        </w:rPr>
        <w:tab/>
        <w:t>MATERIALS</w:t>
      </w:r>
    </w:p>
    <w:p w14:paraId="60C91B3A" w14:textId="77777777" w:rsidR="00B25618" w:rsidRPr="00B25618" w:rsidRDefault="00B25618" w:rsidP="00B25618">
      <w:pPr>
        <w:spacing w:after="0" w:line="240" w:lineRule="auto"/>
        <w:ind w:firstLine="720"/>
        <w:rPr>
          <w:rFonts w:ascii="Arial" w:eastAsia="Times New Roman" w:hAnsi="Arial" w:cs="Arial"/>
          <w:sz w:val="18"/>
          <w:szCs w:val="18"/>
        </w:rPr>
      </w:pPr>
    </w:p>
    <w:p w14:paraId="60C91B3B" w14:textId="77777777" w:rsidR="009328AE" w:rsidRPr="009E2593" w:rsidRDefault="009328AE" w:rsidP="00E5089C">
      <w:pPr>
        <w:pStyle w:val="ARCATArticle"/>
        <w:numPr>
          <w:ilvl w:val="2"/>
          <w:numId w:val="2"/>
        </w:numPr>
      </w:pPr>
      <w:r w:rsidRPr="009E2593">
        <w:t>Curtain:</w:t>
      </w:r>
    </w:p>
    <w:p w14:paraId="60C91B3C" w14:textId="77777777" w:rsidR="009328AE" w:rsidRPr="002E1BAC" w:rsidRDefault="00C54E8F" w:rsidP="00E5089C">
      <w:pPr>
        <w:pStyle w:val="ARCATArticle"/>
        <w:numPr>
          <w:ilvl w:val="3"/>
          <w:numId w:val="2"/>
        </w:numPr>
      </w:pPr>
      <w:r>
        <w:t xml:space="preserve">ESG10C Straight Pattern </w:t>
      </w:r>
    </w:p>
    <w:p w14:paraId="60C91B3D" w14:textId="77777777" w:rsidR="009328AE" w:rsidRDefault="009328AE" w:rsidP="00E5089C">
      <w:pPr>
        <w:pStyle w:val="ARCATArticle"/>
        <w:numPr>
          <w:ilvl w:val="4"/>
          <w:numId w:val="2"/>
        </w:numPr>
      </w:pPr>
      <w:r w:rsidRPr="007C457A">
        <w:rPr>
          <w:b/>
        </w:rPr>
        <w:t>Horizontal Rods:</w:t>
      </w:r>
      <w:r>
        <w:t xml:space="preserve"> Minimum s</w:t>
      </w:r>
      <w:r w:rsidRPr="009E2593">
        <w:t xml:space="preserve">olid </w:t>
      </w:r>
      <w:r w:rsidR="00C54E8F">
        <w:t>[</w:t>
      </w:r>
      <w:r w:rsidRPr="009E2593">
        <w:t>5/16 inch (8 mm) diameter, 5056 H32 aluminum alloy</w:t>
      </w:r>
      <w:r w:rsidR="00C54E8F">
        <w:t>]</w:t>
      </w:r>
      <w:r w:rsidRPr="009E2593">
        <w:t xml:space="preserve"> sleeved with horizontal aluminum </w:t>
      </w:r>
      <w:r>
        <w:t xml:space="preserve">or stainless steel </w:t>
      </w:r>
      <w:r w:rsidRPr="009E2593">
        <w:t>tube spacers to separate vertical links on alternate rods w</w:t>
      </w:r>
      <w:r>
        <w:t>ith continuous end tube spacers.</w:t>
      </w:r>
    </w:p>
    <w:p w14:paraId="60C91B3E" w14:textId="77777777" w:rsidR="009328AE" w:rsidRPr="009E2593" w:rsidRDefault="009328AE" w:rsidP="00E5089C">
      <w:pPr>
        <w:pStyle w:val="ARCATArticle"/>
        <w:numPr>
          <w:ilvl w:val="4"/>
          <w:numId w:val="2"/>
        </w:numPr>
      </w:pPr>
      <w:r w:rsidRPr="007C457A">
        <w:rPr>
          <w:b/>
        </w:rPr>
        <w:t>Vertical Spacing:</w:t>
      </w:r>
      <w:r>
        <w:t xml:space="preserve"> 2.5” to 3.7” inches (50.8 mm) on center</w:t>
      </w:r>
    </w:p>
    <w:p w14:paraId="60C91B3F" w14:textId="77777777" w:rsidR="00AE2420" w:rsidRDefault="009328AE" w:rsidP="00E5089C">
      <w:pPr>
        <w:pStyle w:val="ARCATArticle"/>
        <w:numPr>
          <w:ilvl w:val="4"/>
          <w:numId w:val="2"/>
        </w:numPr>
      </w:pPr>
      <w:r w:rsidRPr="009E2593">
        <w:rPr>
          <w:b/>
        </w:rPr>
        <w:lastRenderedPageBreak/>
        <w:t>Vertical Chains:</w:t>
      </w:r>
      <w:r w:rsidRPr="009E2593">
        <w:t xml:space="preserve"> </w:t>
      </w:r>
      <w:r>
        <w:t>Solid 1/8” minimum stainless steel</w:t>
      </w:r>
      <w:r w:rsidRPr="009E2593">
        <w:t xml:space="preserve"> links, </w:t>
      </w:r>
      <w:r>
        <w:t>1/4 inch (6</w:t>
      </w:r>
      <w:r w:rsidRPr="009E2593">
        <w:t xml:space="preserve"> mm) wide, positioned by aluminum</w:t>
      </w:r>
      <w:r>
        <w:t xml:space="preserve"> or stainless steel</w:t>
      </w:r>
      <w:r w:rsidRPr="009E2593">
        <w:t xml:space="preserve"> tube spacers on 9 inch (228.6 mm) centers. Provide nylon insert nuts threaded on to the end of each rod to secure the chains.</w:t>
      </w:r>
      <w:r w:rsidRPr="009E2593">
        <w:tab/>
      </w:r>
      <w:r w:rsidRPr="009E2593">
        <w:tab/>
      </w:r>
    </w:p>
    <w:p w14:paraId="60C91B40" w14:textId="77777777" w:rsidR="000969C7" w:rsidRDefault="000969C7" w:rsidP="00E5089C">
      <w:pPr>
        <w:pStyle w:val="ARCATArticle"/>
      </w:pPr>
    </w:p>
    <w:p w14:paraId="60C91B41" w14:textId="77777777" w:rsidR="000969C7" w:rsidRDefault="000969C7" w:rsidP="00E5089C">
      <w:pPr>
        <w:pStyle w:val="ARCATArticle"/>
      </w:pPr>
    </w:p>
    <w:p w14:paraId="60C91B42" w14:textId="77777777" w:rsidR="009328AE" w:rsidRPr="000969C7" w:rsidRDefault="009328AE" w:rsidP="00E5089C">
      <w:pPr>
        <w:pStyle w:val="ARCATArticle"/>
      </w:pPr>
      <w:r w:rsidRPr="00375EC1">
        <w:t>Configuration - Brick Pattern (</w:t>
      </w:r>
      <w:r w:rsidR="000969C7" w:rsidRPr="00375EC1">
        <w:t>Model</w:t>
      </w:r>
      <w:r w:rsidR="00EF5DC0" w:rsidRPr="00375EC1">
        <w:t xml:space="preserve"> ESG12C</w:t>
      </w:r>
      <w:r w:rsidRPr="00375EC1">
        <w:t>)</w:t>
      </w:r>
    </w:p>
    <w:p w14:paraId="60C91B43" w14:textId="77777777" w:rsidR="009328AE" w:rsidRPr="009E2593" w:rsidRDefault="009328AE" w:rsidP="00E5089C">
      <w:pPr>
        <w:pStyle w:val="ARCATArticle"/>
        <w:numPr>
          <w:ilvl w:val="4"/>
          <w:numId w:val="3"/>
        </w:numPr>
      </w:pPr>
      <w:r w:rsidRPr="009E2593">
        <w:rPr>
          <w:b/>
        </w:rPr>
        <w:t xml:space="preserve">Horizontal Rods: </w:t>
      </w:r>
      <w:r w:rsidRPr="007A5552">
        <w:t>Minimum s</w:t>
      </w:r>
      <w:r w:rsidRPr="009E2593">
        <w:t xml:space="preserve">olid 5/16 inch (8 mm) diameter, 5056 H32 aluminum alloy sleeved with horizontal aluminum </w:t>
      </w:r>
      <w:r>
        <w:t xml:space="preserve">or stainless steel </w:t>
      </w:r>
      <w:r w:rsidRPr="009E2593">
        <w:t>tube spacers to separate vertical links on every rod w</w:t>
      </w:r>
      <w:r>
        <w:t>ith continuous end tube spacers.</w:t>
      </w:r>
    </w:p>
    <w:p w14:paraId="60C91B44" w14:textId="77777777" w:rsidR="009328AE" w:rsidRPr="009E2593" w:rsidRDefault="009328AE" w:rsidP="00E5089C">
      <w:pPr>
        <w:pStyle w:val="ARCATArticle"/>
        <w:numPr>
          <w:ilvl w:val="4"/>
          <w:numId w:val="3"/>
        </w:numPr>
      </w:pPr>
      <w:r w:rsidRPr="009E2593">
        <w:rPr>
          <w:b/>
        </w:rPr>
        <w:t>Vertical Spacing:</w:t>
      </w:r>
      <w:r w:rsidRPr="009E2593">
        <w:t xml:space="preserve"> </w:t>
      </w:r>
      <w:r>
        <w:t>2.5” to 3.7” on center</w:t>
      </w:r>
    </w:p>
    <w:p w14:paraId="60C91B45" w14:textId="77777777" w:rsidR="009328AE" w:rsidRPr="009E2593" w:rsidRDefault="009328AE" w:rsidP="00E5089C">
      <w:pPr>
        <w:pStyle w:val="ARCATArticle"/>
        <w:numPr>
          <w:ilvl w:val="4"/>
          <w:numId w:val="3"/>
        </w:numPr>
      </w:pPr>
      <w:r w:rsidRPr="009E2593">
        <w:rPr>
          <w:b/>
        </w:rPr>
        <w:t>Vertical Chains:</w:t>
      </w:r>
      <w:r w:rsidRPr="009E2593">
        <w:t xml:space="preserve"> </w:t>
      </w:r>
      <w:r>
        <w:t>Solid 1/8” minimum stainless steel</w:t>
      </w:r>
      <w:r w:rsidRPr="009E2593">
        <w:t xml:space="preserve"> links,</w:t>
      </w:r>
      <w:r>
        <w:t xml:space="preserve"> 1/4 inch (6</w:t>
      </w:r>
      <w:r w:rsidRPr="009E2593">
        <w:t xml:space="preserve"> mm) wide, positioned by aluminum tube spacers on 9 inch (228.6 mm) staggered centers. Provide nylon insert nuts threaded on to the end of each rod to secure the chains.</w:t>
      </w:r>
    </w:p>
    <w:p w14:paraId="60C91B46" w14:textId="77777777" w:rsidR="00AE2420" w:rsidRDefault="00AE2420" w:rsidP="00E5089C">
      <w:pPr>
        <w:pStyle w:val="ARCATArticle"/>
        <w:numPr>
          <w:ilvl w:val="3"/>
          <w:numId w:val="3"/>
        </w:numPr>
      </w:pPr>
      <w:r>
        <w:t>Finish:</w:t>
      </w:r>
    </w:p>
    <w:p w14:paraId="60C91B47" w14:textId="77777777" w:rsidR="00AE2420" w:rsidRPr="00283BD8" w:rsidRDefault="00AE2420" w:rsidP="00E5089C">
      <w:pPr>
        <w:pStyle w:val="ARCATArticle"/>
        <w:numPr>
          <w:ilvl w:val="4"/>
          <w:numId w:val="3"/>
        </w:numPr>
        <w:rPr>
          <w:b/>
          <w:highlight w:val="yellow"/>
        </w:rPr>
      </w:pPr>
      <w:r w:rsidRPr="00283BD8">
        <w:rPr>
          <w:b/>
          <w:highlight w:val="yellow"/>
        </w:rPr>
        <w:t xml:space="preserve">Aluminum: </w:t>
      </w:r>
      <w:r w:rsidRPr="00283BD8">
        <w:rPr>
          <w:highlight w:val="yellow"/>
        </w:rPr>
        <w:t>[Mill Finish] [Clear anodized]</w:t>
      </w:r>
      <w:r w:rsidR="005A2694">
        <w:rPr>
          <w:highlight w:val="yellow"/>
        </w:rPr>
        <w:t xml:space="preserve"> [Medium bronze duranodic] [Dark bronze duranodic] [Black duranodic]</w:t>
      </w:r>
    </w:p>
    <w:p w14:paraId="60C91B48" w14:textId="77777777" w:rsidR="00AE2420" w:rsidRPr="00AE2420" w:rsidRDefault="00AE2420" w:rsidP="00E5089C">
      <w:pPr>
        <w:pStyle w:val="ARCATArticle"/>
        <w:numPr>
          <w:ilvl w:val="4"/>
          <w:numId w:val="3"/>
        </w:numPr>
      </w:pPr>
      <w:r w:rsidRPr="00283BD8">
        <w:rPr>
          <w:b/>
        </w:rPr>
        <w:t>Stainless Steel:</w:t>
      </w:r>
      <w:r>
        <w:t xml:space="preserve"> </w:t>
      </w:r>
      <w:r w:rsidRPr="00AE2420">
        <w:t>Type 304 #4 finish</w:t>
      </w:r>
    </w:p>
    <w:p w14:paraId="60C91B49" w14:textId="77777777" w:rsidR="00B25618" w:rsidRPr="00B25618" w:rsidRDefault="00B25618" w:rsidP="005805A7">
      <w:pPr>
        <w:spacing w:after="0" w:line="240" w:lineRule="auto"/>
        <w:rPr>
          <w:rFonts w:ascii="Arial" w:eastAsia="Times New Roman" w:hAnsi="Arial" w:cs="Arial"/>
          <w:sz w:val="18"/>
          <w:szCs w:val="18"/>
        </w:rPr>
      </w:pPr>
    </w:p>
    <w:p w14:paraId="60C91B4A" w14:textId="77777777" w:rsidR="00B25618" w:rsidRPr="00B25618" w:rsidRDefault="00B25618" w:rsidP="00B25618">
      <w:pPr>
        <w:tabs>
          <w:tab w:val="left" w:pos="1978"/>
        </w:tabs>
        <w:spacing w:after="0" w:line="240" w:lineRule="auto"/>
        <w:rPr>
          <w:rFonts w:ascii="Arial" w:eastAsia="Times New Roman" w:hAnsi="Arial" w:cs="Arial"/>
          <w:sz w:val="18"/>
          <w:szCs w:val="18"/>
        </w:rPr>
      </w:pPr>
    </w:p>
    <w:p w14:paraId="60C91B4B" w14:textId="77777777" w:rsidR="005805A7" w:rsidRPr="009E2593" w:rsidRDefault="005805A7" w:rsidP="00E5089C">
      <w:pPr>
        <w:pStyle w:val="ARCATArticle"/>
        <w:numPr>
          <w:ilvl w:val="2"/>
          <w:numId w:val="3"/>
        </w:numPr>
      </w:pPr>
      <w:r w:rsidRPr="009E2593">
        <w:t xml:space="preserve">Bottom Bar: </w:t>
      </w:r>
    </w:p>
    <w:p w14:paraId="60C91B4C" w14:textId="77777777" w:rsidR="00A04018" w:rsidRPr="00874439" w:rsidRDefault="00A04018" w:rsidP="00A04018">
      <w:pPr>
        <w:pStyle w:val="ListParagraph"/>
        <w:numPr>
          <w:ilvl w:val="3"/>
          <w:numId w:val="3"/>
        </w:numPr>
        <w:spacing w:after="0" w:line="276" w:lineRule="auto"/>
        <w:rPr>
          <w:rFonts w:ascii="Arial" w:hAnsi="Arial" w:cs="Arial"/>
          <w:b/>
          <w:sz w:val="18"/>
          <w:szCs w:val="18"/>
        </w:rPr>
      </w:pPr>
      <w:r w:rsidRPr="00874439">
        <w:rPr>
          <w:rFonts w:ascii="Arial" w:hAnsi="Arial" w:cs="Arial"/>
          <w:b/>
          <w:sz w:val="18"/>
          <w:szCs w:val="18"/>
        </w:rPr>
        <w:t>Fabrication:</w:t>
      </w:r>
    </w:p>
    <w:p w14:paraId="60C91B4D" w14:textId="77777777" w:rsidR="00A04018" w:rsidRDefault="00A04018" w:rsidP="00A04018">
      <w:pPr>
        <w:pStyle w:val="ListParagraph"/>
        <w:numPr>
          <w:ilvl w:val="4"/>
          <w:numId w:val="3"/>
        </w:numPr>
        <w:spacing w:after="0" w:line="276" w:lineRule="auto"/>
        <w:rPr>
          <w:rFonts w:ascii="Arial" w:hAnsi="Arial" w:cs="Arial"/>
          <w:sz w:val="18"/>
          <w:szCs w:val="18"/>
        </w:rPr>
      </w:pPr>
      <w:r w:rsidRPr="00874439">
        <w:rPr>
          <w:rFonts w:ascii="Arial" w:hAnsi="Arial" w:cs="Arial"/>
          <w:b/>
          <w:sz w:val="18"/>
          <w:szCs w:val="18"/>
        </w:rPr>
        <w:t>Extruded Aluminum Tubular Section:</w:t>
      </w:r>
      <w:r w:rsidRPr="009E66AD">
        <w:rPr>
          <w:rFonts w:ascii="Arial" w:hAnsi="Arial" w:cs="Arial"/>
          <w:sz w:val="18"/>
          <w:szCs w:val="18"/>
        </w:rPr>
        <w:t xml:space="preserve"> Minimum 1.5x1.5x.18 inch (38.1x38.1x4.572 mm) </w:t>
      </w:r>
    </w:p>
    <w:p w14:paraId="60C91B4E" w14:textId="77777777" w:rsidR="00A04018" w:rsidRDefault="00A04018" w:rsidP="00A04018">
      <w:pPr>
        <w:pStyle w:val="ListParagraph"/>
        <w:numPr>
          <w:ilvl w:val="4"/>
          <w:numId w:val="3"/>
        </w:numPr>
        <w:spacing w:after="0" w:line="276" w:lineRule="auto"/>
        <w:rPr>
          <w:rFonts w:ascii="Arial" w:hAnsi="Arial" w:cs="Arial"/>
          <w:sz w:val="18"/>
          <w:szCs w:val="18"/>
        </w:rPr>
      </w:pPr>
      <w:r w:rsidRPr="00874439">
        <w:rPr>
          <w:rFonts w:ascii="Arial" w:hAnsi="Arial" w:cs="Arial"/>
          <w:b/>
          <w:sz w:val="18"/>
          <w:szCs w:val="18"/>
        </w:rPr>
        <w:t>Stainless Steel Square Tube:</w:t>
      </w:r>
      <w:r w:rsidRPr="009E66AD">
        <w:rPr>
          <w:rFonts w:ascii="Arial" w:hAnsi="Arial" w:cs="Arial"/>
          <w:sz w:val="18"/>
          <w:szCs w:val="18"/>
        </w:rPr>
        <w:t xml:space="preserve"> Minimum 1.5x1.5x.18 inch (38.1x38.1x4.572 mm) </w:t>
      </w:r>
    </w:p>
    <w:p w14:paraId="60C91B4F" w14:textId="77777777" w:rsidR="00A04018" w:rsidRPr="00874439" w:rsidRDefault="00A04018" w:rsidP="00A04018">
      <w:pPr>
        <w:pStyle w:val="ListParagraph"/>
        <w:numPr>
          <w:ilvl w:val="3"/>
          <w:numId w:val="3"/>
        </w:numPr>
        <w:spacing w:after="0" w:line="276" w:lineRule="auto"/>
        <w:rPr>
          <w:rFonts w:ascii="Arial" w:hAnsi="Arial" w:cs="Arial"/>
          <w:b/>
          <w:sz w:val="18"/>
          <w:szCs w:val="18"/>
        </w:rPr>
      </w:pPr>
      <w:r w:rsidRPr="00874439">
        <w:rPr>
          <w:rFonts w:ascii="Arial" w:hAnsi="Arial" w:cs="Arial"/>
          <w:b/>
          <w:sz w:val="18"/>
          <w:szCs w:val="18"/>
        </w:rPr>
        <w:t>Finish:</w:t>
      </w:r>
    </w:p>
    <w:p w14:paraId="60C91B50" w14:textId="77777777" w:rsidR="00A04018" w:rsidRPr="00874439" w:rsidRDefault="00A04018" w:rsidP="00A04018">
      <w:pPr>
        <w:pStyle w:val="ListParagraph"/>
        <w:numPr>
          <w:ilvl w:val="4"/>
          <w:numId w:val="3"/>
        </w:numPr>
        <w:spacing w:after="0" w:line="276" w:lineRule="auto"/>
        <w:rPr>
          <w:rFonts w:ascii="Arial" w:hAnsi="Arial" w:cs="Arial"/>
          <w:sz w:val="18"/>
          <w:szCs w:val="18"/>
          <w:highlight w:val="yellow"/>
        </w:rPr>
      </w:pPr>
      <w:r w:rsidRPr="00874439">
        <w:rPr>
          <w:rFonts w:ascii="Arial" w:hAnsi="Arial" w:cs="Arial"/>
          <w:b/>
          <w:sz w:val="18"/>
          <w:szCs w:val="18"/>
          <w:highlight w:val="yellow"/>
        </w:rPr>
        <w:t>Extruded Aluminum:</w:t>
      </w:r>
      <w:r w:rsidRPr="00874439">
        <w:rPr>
          <w:rFonts w:ascii="Arial" w:hAnsi="Arial" w:cs="Arial"/>
          <w:sz w:val="18"/>
          <w:szCs w:val="18"/>
          <w:highlight w:val="yellow"/>
        </w:rPr>
        <w:t xml:space="preserve"> [Mill finish] [Clear anodized] </w:t>
      </w:r>
    </w:p>
    <w:p w14:paraId="60C91B51" w14:textId="77777777" w:rsidR="00A04018" w:rsidRDefault="00A04018" w:rsidP="00A04018">
      <w:pPr>
        <w:pStyle w:val="ListParagraph"/>
        <w:numPr>
          <w:ilvl w:val="4"/>
          <w:numId w:val="3"/>
        </w:numPr>
        <w:spacing w:after="0" w:line="276" w:lineRule="auto"/>
        <w:rPr>
          <w:rFonts w:ascii="Arial" w:hAnsi="Arial" w:cs="Arial"/>
          <w:sz w:val="18"/>
          <w:szCs w:val="18"/>
        </w:rPr>
      </w:pPr>
      <w:r w:rsidRPr="009E66AD">
        <w:rPr>
          <w:rFonts w:ascii="Arial" w:hAnsi="Arial" w:cs="Arial"/>
          <w:sz w:val="18"/>
          <w:szCs w:val="18"/>
        </w:rPr>
        <w:t>Stainless Steel: Type 304 #4 finish</w:t>
      </w:r>
    </w:p>
    <w:p w14:paraId="60C91B52" w14:textId="77777777" w:rsidR="002E1BAC" w:rsidRPr="002E1BAC" w:rsidRDefault="002E1BAC" w:rsidP="002E1BAC">
      <w:pPr>
        <w:pStyle w:val="ListParagraph"/>
        <w:rPr>
          <w:color w:val="FF0000"/>
        </w:rPr>
      </w:pPr>
    </w:p>
    <w:p w14:paraId="60C91B53" w14:textId="77777777" w:rsidR="005805A7" w:rsidRPr="00203A1C" w:rsidRDefault="002E1BAC" w:rsidP="005805A7">
      <w:pPr>
        <w:tabs>
          <w:tab w:val="left" w:pos="360"/>
          <w:tab w:val="left" w:pos="720"/>
          <w:tab w:val="left" w:pos="1080"/>
          <w:tab w:val="left" w:pos="1440"/>
        </w:tabs>
        <w:rPr>
          <w:rFonts w:ascii="Arial" w:hAnsi="Arial" w:cs="Arial"/>
          <w:color w:val="FF0000"/>
          <w:sz w:val="16"/>
          <w:szCs w:val="16"/>
        </w:rPr>
      </w:pPr>
      <w:r w:rsidRPr="002E1BAC">
        <w:rPr>
          <w:rFonts w:ascii="Arial" w:hAnsi="Arial" w:cs="Arial"/>
          <w:b/>
          <w:color w:val="FF0000"/>
          <w:sz w:val="16"/>
          <w:szCs w:val="16"/>
        </w:rPr>
        <w:t xml:space="preserve">** NOTE TO SPECIFIER ** </w:t>
      </w:r>
      <w:r w:rsidRPr="002E1BAC">
        <w:rPr>
          <w:rFonts w:ascii="Arial" w:hAnsi="Arial" w:cs="Arial"/>
          <w:color w:val="FF0000"/>
          <w:sz w:val="16"/>
          <w:szCs w:val="16"/>
        </w:rPr>
        <w:t>Use powder coat finish for exposed steel guide components and unpainted when steel guide components are recessed in the wall.</w:t>
      </w:r>
    </w:p>
    <w:p w14:paraId="7BF6B6CC" w14:textId="77777777" w:rsidR="009C39E2" w:rsidRDefault="005805A7" w:rsidP="00E5089C">
      <w:pPr>
        <w:pStyle w:val="ARCATArticle"/>
        <w:numPr>
          <w:ilvl w:val="2"/>
          <w:numId w:val="3"/>
        </w:numPr>
      </w:pPr>
      <w:r w:rsidRPr="001635BE">
        <w:rPr>
          <w:b/>
        </w:rPr>
        <w:t>Guides</w:t>
      </w:r>
      <w:r>
        <w:rPr>
          <w:b/>
        </w:rPr>
        <w:t>:</w:t>
      </w:r>
      <w:r w:rsidRPr="001635BE">
        <w:rPr>
          <w:b/>
        </w:rPr>
        <w:t xml:space="preserve"> Wall Mounted: </w:t>
      </w:r>
      <w:r w:rsidRPr="00D0309E">
        <w:t>Heavy duty</w:t>
      </w:r>
      <w:r>
        <w:t xml:space="preserve"> (minimum .109 inch thick) </w:t>
      </w:r>
      <w:r w:rsidRPr="00D0309E">
        <w:t xml:space="preserve">extruded aluminum sections with </w:t>
      </w:r>
      <w:r w:rsidRPr="00C03A52">
        <w:rPr>
          <w:highlight w:val="yellow"/>
        </w:rPr>
        <w:t>[snap-on cover to conceal fasteners and]</w:t>
      </w:r>
      <w:r w:rsidRPr="00D0309E">
        <w:t xml:space="preserve"> Santoprene runners on both sides of curtain. Provide steel mounting angle as required for face of wall installation. </w:t>
      </w:r>
      <w:r w:rsidRPr="00305CB0">
        <w:t>Also is 12 gauge bent stainless steel with UHMW overlaid on EPDM wear strips.</w:t>
      </w:r>
    </w:p>
    <w:p w14:paraId="332CCCFB" w14:textId="07D2170C" w:rsidR="009C39E2" w:rsidRPr="009C39E2" w:rsidRDefault="009C39E2" w:rsidP="009C39E2">
      <w:pPr>
        <w:ind w:left="1152" w:hanging="576"/>
        <w:rPr>
          <w:rFonts w:ascii="Arial" w:hAnsi="Arial" w:cs="Arial"/>
          <w:sz w:val="18"/>
          <w:szCs w:val="18"/>
        </w:rPr>
      </w:pPr>
      <w:r w:rsidRPr="00375EC1">
        <w:rPr>
          <w:rFonts w:ascii="Arial" w:hAnsi="Arial" w:cs="Arial"/>
          <w:sz w:val="18"/>
          <w:szCs w:val="18"/>
        </w:rPr>
        <w:t>C.</w:t>
      </w:r>
      <w:r w:rsidRPr="00375EC1">
        <w:rPr>
          <w:rFonts w:ascii="Arial" w:hAnsi="Arial" w:cs="Arial"/>
          <w:sz w:val="18"/>
          <w:szCs w:val="18"/>
        </w:rPr>
        <w:tab/>
      </w:r>
      <w:r w:rsidRPr="00375EC1">
        <w:rPr>
          <w:rFonts w:ascii="Arial" w:hAnsi="Arial" w:cs="Arial"/>
          <w:b/>
          <w:sz w:val="18"/>
          <w:szCs w:val="18"/>
        </w:rPr>
        <w:t>Guides, Tube Mounted:</w:t>
      </w:r>
      <w:r w:rsidRPr="00375EC1">
        <w:rPr>
          <w:rFonts w:ascii="Arial" w:hAnsi="Arial" w:cs="Arial"/>
          <w:sz w:val="18"/>
          <w:szCs w:val="18"/>
        </w:rPr>
        <w:t xml:space="preserve"> Heavy duty extruded aluminum sections with snap-on cover to conceal fasteners and polypropylene pile runners on both sides of curtain. Provide [steel] [aluminum] tubes, floor saddles and hardware as recommended by manufacturer to support grille.</w:t>
      </w:r>
    </w:p>
    <w:p w14:paraId="60C91B55" w14:textId="77777777" w:rsidR="005805A7" w:rsidRDefault="005805A7" w:rsidP="00E5089C">
      <w:pPr>
        <w:pStyle w:val="ARCATArticle"/>
        <w:numPr>
          <w:ilvl w:val="3"/>
          <w:numId w:val="3"/>
        </w:numPr>
      </w:pPr>
      <w:r w:rsidRPr="00495BD7">
        <w:t>Fabrication:</w:t>
      </w:r>
    </w:p>
    <w:p w14:paraId="60C91B56" w14:textId="77777777" w:rsidR="005805A7" w:rsidRPr="008C2013" w:rsidRDefault="005805A7" w:rsidP="00E5089C">
      <w:pPr>
        <w:pStyle w:val="ARCATArticle"/>
        <w:numPr>
          <w:ilvl w:val="4"/>
          <w:numId w:val="3"/>
        </w:numPr>
      </w:pPr>
      <w:r w:rsidRPr="008C2013">
        <w:t>Aluminum Guide:</w:t>
      </w:r>
    </w:p>
    <w:p w14:paraId="60C91B57" w14:textId="77777777" w:rsidR="005805A7" w:rsidRDefault="005805A7" w:rsidP="00E5089C">
      <w:pPr>
        <w:pStyle w:val="ARCATArticle"/>
        <w:numPr>
          <w:ilvl w:val="5"/>
          <w:numId w:val="6"/>
        </w:numPr>
        <w:rPr>
          <w:b/>
        </w:rPr>
      </w:pPr>
      <w:r w:rsidRPr="004F388D">
        <w:rPr>
          <w:b/>
        </w:rPr>
        <w:t>Finish:</w:t>
      </w:r>
      <w:r w:rsidRPr="00495BD7">
        <w:t xml:space="preserve"> </w:t>
      </w:r>
      <w:r w:rsidRPr="00C03A52">
        <w:rPr>
          <w:highlight w:val="yellow"/>
        </w:rPr>
        <w:t xml:space="preserve">[Mill finish] </w:t>
      </w:r>
      <w:r>
        <w:rPr>
          <w:highlight w:val="yellow"/>
        </w:rPr>
        <w:t>[Clear anodized]</w:t>
      </w:r>
    </w:p>
    <w:p w14:paraId="60C91B58" w14:textId="77777777" w:rsidR="005805A7" w:rsidRPr="004F388D" w:rsidRDefault="005805A7" w:rsidP="00E5089C">
      <w:pPr>
        <w:pStyle w:val="ARCATArticle"/>
        <w:numPr>
          <w:ilvl w:val="4"/>
          <w:numId w:val="3"/>
        </w:numPr>
      </w:pPr>
      <w:r>
        <w:t>Stainless Steel Guide, Finish: Type 304 #4 finish</w:t>
      </w:r>
    </w:p>
    <w:p w14:paraId="60C91B59" w14:textId="11DF7F19" w:rsidR="005805A7" w:rsidRDefault="005805A7" w:rsidP="00E5089C">
      <w:pPr>
        <w:pStyle w:val="ARCATArticle"/>
        <w:numPr>
          <w:ilvl w:val="4"/>
          <w:numId w:val="3"/>
        </w:numPr>
      </w:pPr>
      <w:r w:rsidRPr="00235E59">
        <w:t xml:space="preserve">Steel </w:t>
      </w:r>
      <w:r w:rsidRPr="00375EC1">
        <w:t xml:space="preserve">Mounting </w:t>
      </w:r>
      <w:r w:rsidR="009C39E2" w:rsidRPr="00375EC1">
        <w:rPr>
          <w:rFonts w:cs="Arial"/>
        </w:rPr>
        <w:t>[Mounting Angles] [Tubes]</w:t>
      </w:r>
      <w:r w:rsidRPr="00375EC1">
        <w:t>, Finish</w:t>
      </w:r>
      <w:r w:rsidRPr="00235E59">
        <w:t>:</w:t>
      </w:r>
    </w:p>
    <w:p w14:paraId="60C91B5A" w14:textId="77777777" w:rsidR="005805A7" w:rsidRDefault="005805A7" w:rsidP="00E5089C">
      <w:pPr>
        <w:pStyle w:val="ARCATArticle"/>
        <w:numPr>
          <w:ilvl w:val="5"/>
          <w:numId w:val="10"/>
        </w:numPr>
      </w:pPr>
      <w:r w:rsidRPr="00235E59">
        <w:rPr>
          <w:b/>
        </w:rPr>
        <w:t>Standard</w:t>
      </w:r>
      <w:r>
        <w:rPr>
          <w:b/>
        </w:rPr>
        <w:t xml:space="preserve"> </w:t>
      </w:r>
      <w:r>
        <w:rPr>
          <w:rFonts w:cs="Arial"/>
          <w:b/>
        </w:rPr>
        <w:t>(Stock Colors)</w:t>
      </w:r>
      <w:r w:rsidRPr="00235E59">
        <w:rPr>
          <w:b/>
        </w:rPr>
        <w:t xml:space="preserve">: </w:t>
      </w:r>
      <w:r w:rsidRPr="00A07356">
        <w:t>Phosphate treatment</w:t>
      </w:r>
      <w:r w:rsidRPr="00C832B8">
        <w:t xml:space="preserve"> followed by a </w:t>
      </w:r>
      <w:r>
        <w:rPr>
          <w:highlight w:val="yellow"/>
        </w:rPr>
        <w:t>[</w:t>
      </w:r>
      <w:r w:rsidRPr="00C03A52">
        <w:rPr>
          <w:highlight w:val="yellow"/>
        </w:rPr>
        <w:t>gray] [tan] [white]</w:t>
      </w:r>
      <w:r>
        <w:t xml:space="preserve"> baked-on p</w:t>
      </w:r>
      <w:r w:rsidRPr="00C832B8">
        <w:t xml:space="preserve">olyester powder coat; minimum 2.5 mils </w:t>
      </w:r>
      <w:r>
        <w:t>(0.065 mm) cured film thickness</w:t>
      </w:r>
    </w:p>
    <w:p w14:paraId="60C91B5B" w14:textId="77777777" w:rsidR="005805A7" w:rsidRDefault="005805A7" w:rsidP="00E5089C">
      <w:pPr>
        <w:pStyle w:val="ARCATArticle"/>
        <w:numPr>
          <w:ilvl w:val="5"/>
          <w:numId w:val="7"/>
        </w:numPr>
      </w:pPr>
      <w:r w:rsidRPr="00E07844">
        <w:rPr>
          <w:b/>
        </w:rPr>
        <w:t>SpectraShield</w:t>
      </w:r>
      <w:r w:rsidRPr="00A142F1">
        <w:rPr>
          <w:b/>
          <w:vertAlign w:val="superscript"/>
        </w:rPr>
        <w:t>®</w:t>
      </w:r>
      <w:r>
        <w:rPr>
          <w:b/>
        </w:rPr>
        <w:t xml:space="preserve"> </w:t>
      </w:r>
      <w:r w:rsidRPr="00C4394F">
        <w:rPr>
          <w:b/>
        </w:rPr>
        <w:t>Coating System</w:t>
      </w:r>
      <w:r>
        <w:rPr>
          <w:b/>
        </w:rPr>
        <w:t xml:space="preserve"> </w:t>
      </w:r>
      <w:r w:rsidRPr="005E04ED">
        <w:rPr>
          <w:rFonts w:cs="Arial"/>
          <w:b/>
        </w:rPr>
        <w:t>(Color Selected by Architect)</w:t>
      </w:r>
      <w:r w:rsidRPr="00C4394F">
        <w:rPr>
          <w:b/>
        </w:rPr>
        <w:t xml:space="preserve">: </w:t>
      </w:r>
      <w:r w:rsidRPr="00C832B8">
        <w:t xml:space="preserve">Phosphate treatment followed by baked-on polyester powder coat, </w:t>
      </w:r>
      <w:r w:rsidRPr="00C03A52">
        <w:rPr>
          <w:highlight w:val="yellow"/>
        </w:rPr>
        <w:t xml:space="preserve">[color as selected by Architect from manufacturer's standard color range, </w:t>
      </w:r>
      <w:r>
        <w:rPr>
          <w:highlight w:val="yellow"/>
        </w:rPr>
        <w:t>over 180</w:t>
      </w:r>
      <w:r w:rsidRPr="00C03A52">
        <w:rPr>
          <w:highlight w:val="yellow"/>
        </w:rPr>
        <w:t xml:space="preserve"> colors] [custom color as selected by Architect]</w:t>
      </w:r>
      <w:r w:rsidRPr="00C832B8">
        <w:t>; minimum 2.5 mils (0.065 mm) cured film thickness; ASTM D-33</w:t>
      </w:r>
      <w:r>
        <w:t>63 pencil hardness: H or better</w:t>
      </w:r>
    </w:p>
    <w:p w14:paraId="60C91B5C" w14:textId="77777777" w:rsidR="005805A7" w:rsidRDefault="005805A7" w:rsidP="00E5089C">
      <w:pPr>
        <w:pStyle w:val="ARCATArticle"/>
        <w:numPr>
          <w:ilvl w:val="5"/>
          <w:numId w:val="8"/>
        </w:numPr>
      </w:pPr>
      <w:r w:rsidRPr="000B3036">
        <w:rPr>
          <w:b/>
        </w:rPr>
        <w:t>Corrosion Inhibitive:</w:t>
      </w:r>
      <w:r w:rsidRPr="009E2C17">
        <w:t xml:space="preserve"> </w:t>
      </w:r>
      <w:r w:rsidRPr="00C832B8">
        <w:t>Phosphate treatment followed by a corrosi</w:t>
      </w:r>
      <w:r>
        <w:t>on inhibitive baked-on zinc enriched</w:t>
      </w:r>
      <w:r w:rsidRPr="00C832B8">
        <w:t xml:space="preserve"> gray polyester powder coat; minimum 2.5 mils </w:t>
      </w:r>
      <w:r>
        <w:t>(0.065 mm) cured film thickness</w:t>
      </w:r>
    </w:p>
    <w:p w14:paraId="60C91B5D" w14:textId="77777777" w:rsidR="005805A7" w:rsidRPr="00235E59" w:rsidRDefault="005805A7" w:rsidP="00E5089C">
      <w:pPr>
        <w:pStyle w:val="ARCATArticle"/>
        <w:numPr>
          <w:ilvl w:val="5"/>
          <w:numId w:val="9"/>
        </w:numPr>
        <w:rPr>
          <w:szCs w:val="22"/>
        </w:rPr>
      </w:pPr>
      <w:r w:rsidRPr="00235E59">
        <w:rPr>
          <w:b/>
        </w:rPr>
        <w:t>Hot-dip Galvanized:</w:t>
      </w:r>
      <w:r w:rsidRPr="009E2C17">
        <w:t xml:space="preserve"> </w:t>
      </w:r>
      <w:r w:rsidRPr="00C832B8">
        <w:t>ASTM A 123, Grade 85 zinc coating, hot-dip galv</w:t>
      </w:r>
      <w:r>
        <w:t>anized after fabrication</w:t>
      </w:r>
      <w:r w:rsidRPr="00235E59">
        <w:rPr>
          <w:szCs w:val="22"/>
        </w:rPr>
        <w:tab/>
      </w:r>
      <w:r w:rsidRPr="00235E59">
        <w:rPr>
          <w:szCs w:val="22"/>
        </w:rPr>
        <w:tab/>
      </w:r>
      <w:r w:rsidRPr="00235E59">
        <w:rPr>
          <w:szCs w:val="22"/>
        </w:rPr>
        <w:tab/>
      </w:r>
    </w:p>
    <w:p w14:paraId="60C91B5E" w14:textId="77777777" w:rsidR="005805A7" w:rsidRPr="00A26E75" w:rsidRDefault="002253BD" w:rsidP="00E5089C">
      <w:pPr>
        <w:pStyle w:val="ARCATArticle"/>
        <w:numPr>
          <w:ilvl w:val="2"/>
          <w:numId w:val="3"/>
        </w:numPr>
      </w:pPr>
      <w:r>
        <w:t xml:space="preserve">Counterbalance </w:t>
      </w:r>
      <w:r w:rsidR="005805A7" w:rsidRPr="00A26E75">
        <w:t>Shaft Assembly:</w:t>
      </w:r>
    </w:p>
    <w:p w14:paraId="60C91B5F" w14:textId="77777777" w:rsidR="002253BD" w:rsidRPr="002253BD" w:rsidRDefault="005805A7" w:rsidP="00E5089C">
      <w:pPr>
        <w:pStyle w:val="ARCATArticle"/>
        <w:numPr>
          <w:ilvl w:val="3"/>
          <w:numId w:val="3"/>
        </w:numPr>
        <w:rPr>
          <w:b/>
        </w:rPr>
      </w:pPr>
      <w:r w:rsidRPr="002253BD">
        <w:rPr>
          <w:b/>
        </w:rPr>
        <w:t xml:space="preserve">Barrel: </w:t>
      </w:r>
      <w:r w:rsidRPr="002253BD">
        <w:t>Minimum 6” steel pipe</w:t>
      </w:r>
      <w:r w:rsidR="00312240" w:rsidRPr="002253BD">
        <w:t xml:space="preserve"> with a 1 1/2 “ inner shaft</w:t>
      </w:r>
      <w:r w:rsidRPr="002253BD">
        <w:t xml:space="preserve"> capable of supporting curtain load </w:t>
      </w:r>
      <w:r w:rsidR="00312240" w:rsidRPr="002253BD">
        <w:t>with maximum deflection of 0.5125</w:t>
      </w:r>
      <w:r w:rsidRPr="002253BD">
        <w:t xml:space="preserve"> inches per foot of width</w:t>
      </w:r>
      <w:r w:rsidR="00816C69" w:rsidRPr="002253BD">
        <w:t>.</w:t>
      </w:r>
    </w:p>
    <w:p w14:paraId="60C91B60" w14:textId="77777777" w:rsidR="00B25618" w:rsidRPr="002253BD" w:rsidRDefault="002253BD" w:rsidP="00E5089C">
      <w:pPr>
        <w:pStyle w:val="ARCATArticle"/>
        <w:numPr>
          <w:ilvl w:val="3"/>
          <w:numId w:val="3"/>
        </w:numPr>
        <w:rPr>
          <w:b/>
        </w:rPr>
      </w:pPr>
      <w:r w:rsidRPr="002253BD">
        <w:rPr>
          <w:b/>
        </w:rPr>
        <w:lastRenderedPageBreak/>
        <w:t>Spring Balance:</w:t>
      </w:r>
      <w:r w:rsidRPr="002253BD">
        <w:t xml:space="preserve"> Oil-tempered, heat-treated steel helical torsion spring assembly designed for proper balance of grille to ensure that maximum effort to operate will not exceed 25 lbs (110 N). Provide wheel for applying and adjusting spring torque.</w:t>
      </w:r>
    </w:p>
    <w:p w14:paraId="60C91B61" w14:textId="77777777" w:rsidR="002253BD" w:rsidRPr="00B25618" w:rsidRDefault="002253BD" w:rsidP="00B25618">
      <w:pPr>
        <w:spacing w:after="0" w:line="240" w:lineRule="auto"/>
        <w:rPr>
          <w:rFonts w:ascii="Arial" w:eastAsia="Times New Roman" w:hAnsi="Arial" w:cs="Arial"/>
          <w:sz w:val="18"/>
          <w:szCs w:val="18"/>
        </w:rPr>
      </w:pPr>
    </w:p>
    <w:p w14:paraId="60C91B62" w14:textId="3A24B4B8" w:rsidR="005805A7" w:rsidRPr="00984FB0" w:rsidRDefault="005805A7" w:rsidP="00E5089C">
      <w:pPr>
        <w:pStyle w:val="ARCATArticle"/>
        <w:numPr>
          <w:ilvl w:val="2"/>
          <w:numId w:val="3"/>
        </w:numPr>
        <w:rPr>
          <w:b/>
        </w:rPr>
      </w:pPr>
      <w:r w:rsidRPr="00984FB0">
        <w:rPr>
          <w:b/>
        </w:rPr>
        <w:t xml:space="preserve">Brackets: </w:t>
      </w:r>
      <w:r w:rsidRPr="00984FB0">
        <w:t xml:space="preserve">Fabricate from minimum 1/4 inch (6.35 mm) steel plate </w:t>
      </w:r>
      <w:r w:rsidR="009C39E2" w:rsidRPr="00FA0BA5">
        <w:rPr>
          <w:rFonts w:cs="Arial"/>
        </w:rPr>
        <w:t xml:space="preserve">with </w:t>
      </w:r>
      <w:r w:rsidR="009C39E2" w:rsidRPr="00375EC1">
        <w:rPr>
          <w:rFonts w:cs="Arial"/>
        </w:rPr>
        <w:t>permanently lubricated ball or roller bearings at rotating support points to support counterbalance shaft assembly</w:t>
      </w:r>
      <w:r w:rsidRPr="00984FB0">
        <w:t xml:space="preserve"> and form end closures.</w:t>
      </w:r>
    </w:p>
    <w:p w14:paraId="60C91B63" w14:textId="77777777" w:rsidR="005805A7" w:rsidRDefault="005805A7" w:rsidP="00E5089C">
      <w:pPr>
        <w:pStyle w:val="ARCATArticle"/>
      </w:pPr>
    </w:p>
    <w:p w14:paraId="60C91B64" w14:textId="77777777" w:rsidR="005805A7" w:rsidRPr="007E61D6" w:rsidRDefault="005805A7" w:rsidP="00E5089C">
      <w:pPr>
        <w:pStyle w:val="ARCATArticle"/>
        <w:numPr>
          <w:ilvl w:val="3"/>
          <w:numId w:val="3"/>
        </w:numPr>
      </w:pPr>
      <w:r w:rsidRPr="007E61D6">
        <w:t>Finish:</w:t>
      </w:r>
    </w:p>
    <w:p w14:paraId="60C91B65" w14:textId="77777777" w:rsidR="005805A7" w:rsidRDefault="005805A7" w:rsidP="009C39E2">
      <w:pPr>
        <w:pStyle w:val="ARCATParagraph"/>
        <w:numPr>
          <w:ilvl w:val="4"/>
          <w:numId w:val="11"/>
        </w:numPr>
      </w:pPr>
      <w:r>
        <w:rPr>
          <w:rFonts w:cs="Arial"/>
          <w:b/>
        </w:rPr>
        <w:t>Powder Coat (Stock Colors)</w:t>
      </w:r>
      <w:r w:rsidRPr="000217E3">
        <w:rPr>
          <w:rFonts w:cs="Arial"/>
          <w:b/>
        </w:rPr>
        <w:t>:</w:t>
      </w:r>
      <w:r w:rsidRPr="0049137C">
        <w:rPr>
          <w:b/>
        </w:rPr>
        <w:t xml:space="preserve"> </w:t>
      </w:r>
      <w:r w:rsidRPr="00A07356">
        <w:t>Phosphate treatment</w:t>
      </w:r>
      <w:r w:rsidRPr="00C832B8">
        <w:t xml:space="preserve"> followed by a </w:t>
      </w:r>
      <w:r>
        <w:rPr>
          <w:highlight w:val="yellow"/>
        </w:rPr>
        <w:t>[</w:t>
      </w:r>
      <w:r w:rsidRPr="00C03A52">
        <w:rPr>
          <w:highlight w:val="yellow"/>
        </w:rPr>
        <w:t>gray] [tan] [white]</w:t>
      </w:r>
      <w:r>
        <w:t xml:space="preserve"> baked-on p</w:t>
      </w:r>
      <w:r w:rsidRPr="00C832B8">
        <w:t xml:space="preserve">olyester powder coat; minimum 2.5 mils </w:t>
      </w:r>
      <w:r>
        <w:t>(0.065 mm) cured film thickness</w:t>
      </w:r>
    </w:p>
    <w:p w14:paraId="60C91B66" w14:textId="67780FF2" w:rsidR="005805A7" w:rsidRDefault="005805A7" w:rsidP="009C39E2">
      <w:pPr>
        <w:pStyle w:val="ARCATParagraph"/>
        <w:numPr>
          <w:ilvl w:val="4"/>
          <w:numId w:val="12"/>
        </w:numPr>
      </w:pPr>
      <w:r w:rsidRPr="00BD3AEB">
        <w:rPr>
          <w:b/>
        </w:rPr>
        <w:t>Hot-dip Galvanized:</w:t>
      </w:r>
      <w:r w:rsidRPr="009E2C17">
        <w:t xml:space="preserve"> ASTM A 123, Grade 85 zinc coating, hot-d</w:t>
      </w:r>
      <w:r>
        <w:t>ip galvanized after fabrication</w:t>
      </w:r>
    </w:p>
    <w:p w14:paraId="0408B672" w14:textId="5A765AC2" w:rsidR="009C39E2" w:rsidRDefault="009C39E2" w:rsidP="009C39E2">
      <w:pPr>
        <w:pStyle w:val="ARCATParagraph"/>
      </w:pPr>
    </w:p>
    <w:p w14:paraId="1ACEDBA7" w14:textId="77777777" w:rsidR="009C39E2" w:rsidRDefault="009C39E2" w:rsidP="009C39E2">
      <w:pPr>
        <w:pStyle w:val="ARCATParagraph"/>
        <w:ind w:left="0"/>
      </w:pPr>
    </w:p>
    <w:p w14:paraId="60C91B67" w14:textId="77777777" w:rsidR="004704B6" w:rsidRDefault="005805A7" w:rsidP="00E5089C">
      <w:pPr>
        <w:pStyle w:val="ARCATArticle"/>
        <w:numPr>
          <w:ilvl w:val="1"/>
          <w:numId w:val="29"/>
        </w:numPr>
      </w:pPr>
      <w:r w:rsidRPr="00036D20">
        <w:t>OPERATION</w:t>
      </w:r>
    </w:p>
    <w:p w14:paraId="60C91B68" w14:textId="77777777" w:rsidR="00952F08" w:rsidRDefault="00952F08" w:rsidP="00E5089C">
      <w:pPr>
        <w:pStyle w:val="ARCATArticle"/>
      </w:pPr>
    </w:p>
    <w:p w14:paraId="60C91B69" w14:textId="77777777" w:rsidR="002E1BAC" w:rsidRPr="00952F08" w:rsidRDefault="00952F08" w:rsidP="00952F08">
      <w:pPr>
        <w:tabs>
          <w:tab w:val="left" w:pos="1080"/>
        </w:tabs>
        <w:ind w:left="1440" w:hanging="1440"/>
        <w:rPr>
          <w:rFonts w:ascii="Arial" w:hAnsi="Arial" w:cs="Arial"/>
          <w:sz w:val="18"/>
          <w:szCs w:val="18"/>
        </w:rPr>
      </w:pPr>
      <w:r w:rsidRPr="00FA0BA5">
        <w:rPr>
          <w:rFonts w:ascii="Arial" w:hAnsi="Arial" w:cs="Arial"/>
          <w:sz w:val="18"/>
          <w:szCs w:val="18"/>
        </w:rPr>
        <w:t xml:space="preserve">              A. </w:t>
      </w:r>
      <w:r w:rsidRPr="00FA0BA5">
        <w:rPr>
          <w:rFonts w:ascii="Arial" w:hAnsi="Arial" w:cs="Arial"/>
          <w:sz w:val="18"/>
          <w:szCs w:val="18"/>
        </w:rPr>
        <w:tab/>
      </w:r>
      <w:r w:rsidRPr="00FA0BA5">
        <w:rPr>
          <w:rFonts w:ascii="Arial" w:hAnsi="Arial" w:cs="Arial"/>
          <w:sz w:val="18"/>
          <w:szCs w:val="18"/>
        </w:rPr>
        <w:tab/>
      </w:r>
      <w:r w:rsidRPr="002909ED">
        <w:rPr>
          <w:rFonts w:ascii="Arial" w:hAnsi="Arial" w:cs="Arial"/>
          <w:b/>
          <w:sz w:val="18"/>
          <w:szCs w:val="18"/>
        </w:rPr>
        <w:t xml:space="preserve">Manual ControlGard Chain Hoist: </w:t>
      </w:r>
      <w:r w:rsidRPr="00FA0BA5">
        <w:rPr>
          <w:rFonts w:ascii="Arial" w:hAnsi="Arial" w:cs="Arial"/>
          <w:sz w:val="18"/>
          <w:szCs w:val="18"/>
        </w:rPr>
        <w:t>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w:t>
      </w:r>
    </w:p>
    <w:p w14:paraId="60C91B6A" w14:textId="77777777" w:rsidR="002E1BAC" w:rsidRPr="00FA0BA5" w:rsidRDefault="002E1BAC" w:rsidP="002E1BAC">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MG operators for units that will routinely cycle less than 20 times per day and require no more than ¾ HP.  Select SG operators for units that will cycle more than 20 times per day and for large size units that will require greater than ¾ HP.    </w:t>
      </w:r>
    </w:p>
    <w:p w14:paraId="60C91B6B" w14:textId="77777777" w:rsidR="002E1BAC" w:rsidRPr="00FA0BA5" w:rsidRDefault="002E1BAC" w:rsidP="002E1BAC">
      <w:pPr>
        <w:tabs>
          <w:tab w:val="left" w:pos="910"/>
        </w:tabs>
        <w:rPr>
          <w:rFonts w:ascii="Arial" w:hAnsi="Arial" w:cs="Arial"/>
          <w:sz w:val="18"/>
          <w:szCs w:val="18"/>
        </w:rPr>
      </w:pPr>
    </w:p>
    <w:p w14:paraId="60C91B6C" w14:textId="77777777" w:rsidR="002E1BAC" w:rsidRPr="00FA0BA5" w:rsidRDefault="002E1BAC" w:rsidP="002E1BAC">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MG Electric Motor Operator, industrial duty</w:t>
      </w:r>
      <w:r w:rsidRPr="00FA0BA5">
        <w:rPr>
          <w:rFonts w:ascii="Arial" w:hAnsi="Arial" w:cs="Arial"/>
          <w:sz w:val="18"/>
          <w:szCs w:val="18"/>
        </w:rPr>
        <w:t xml:space="preserve"> - rated for a maximum of 20 cycles per hour, cULus listed,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A0BA5">
        <w:rPr>
          <w:rFonts w:ascii="Arial" w:hAnsi="Arial" w:cs="Arial"/>
          <w:sz w:val="18"/>
          <w:szCs w:val="18"/>
          <w:highlight w:val="yellow"/>
        </w:rPr>
        <w:t>[emergency manual chain hoist]</w:t>
      </w:r>
      <w:r w:rsidRPr="00FA0BA5">
        <w:rPr>
          <w:rFonts w:ascii="Arial" w:hAnsi="Arial" w:cs="Arial"/>
          <w:sz w:val="18"/>
          <w:szCs w:val="18"/>
        </w:rPr>
        <w:t xml:space="preserve"> </w:t>
      </w:r>
      <w:r w:rsidRPr="00FA0BA5">
        <w:rPr>
          <w:rFonts w:ascii="Arial" w:hAnsi="Arial" w:cs="Arial"/>
          <w:sz w:val="18"/>
          <w:szCs w:val="18"/>
          <w:highlight w:val="yellow"/>
        </w:rPr>
        <w:t>[provisions for auxiliary push-up operation]</w:t>
      </w:r>
      <w:r w:rsidRPr="00FA0BA5">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A0BA5">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sidRPr="00FA0BA5">
        <w:rPr>
          <w:rFonts w:ascii="Arial" w:hAnsi="Arial" w:cs="Arial"/>
          <w:sz w:val="18"/>
          <w:szCs w:val="18"/>
        </w:rPr>
        <w:t xml:space="preserve"> </w:t>
      </w:r>
      <w:r w:rsidRPr="00FA0BA5">
        <w:rPr>
          <w:rFonts w:ascii="Arial" w:hAnsi="Arial" w:cs="Arial"/>
          <w:sz w:val="18"/>
          <w:szCs w:val="18"/>
          <w:highlight w:val="yellow"/>
        </w:rPr>
        <w:t>[a disconnect cable for auxiliary push-up operation.]</w:t>
      </w:r>
      <w:r w:rsidRPr="00FA0BA5">
        <w:rPr>
          <w:rFonts w:ascii="Arial" w:hAnsi="Arial" w:cs="Arial"/>
          <w:sz w:val="18"/>
          <w:szCs w:val="18"/>
        </w:rPr>
        <w:t xml:space="preserve"> Operator drive and door driven sprockets shall be provided with #50 roller chain.  Provide an integral Motor Mounted Interlock system to prevent damage to door and operator when mechanical door locking devices are provided. 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0C91B6D" w14:textId="77777777" w:rsidR="002E1BAC" w:rsidRDefault="002E1BAC" w:rsidP="002E1BAC">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SG Electric Motor Operator, continuous duty</w:t>
      </w:r>
      <w:r w:rsidRPr="00FA0BA5">
        <w:rPr>
          <w:rFonts w:ascii="Arial" w:hAnsi="Arial" w:cs="Arial"/>
          <w:sz w:val="18"/>
          <w:szCs w:val="18"/>
        </w:rPr>
        <w:t xml:space="preserve">, cULus listed, Totally Enclosed Fan Cooled gear head operator(s) rated (1/2) to (7 1/2) hp as recommended by door manufacture for size and type of door, ____Volts, ____Phase.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w:t>
      </w:r>
      <w:r w:rsidRPr="00FA0BA5">
        <w:rPr>
          <w:rFonts w:ascii="Arial" w:hAnsi="Arial" w:cs="Arial"/>
          <w:sz w:val="18"/>
          <w:szCs w:val="18"/>
        </w:rPr>
        <w:lastRenderedPageBreak/>
        <w:t>mount the control station(s) and supply the appropriate disconnect switch, all conduit and wiring per the overhead door wiring instructions.</w:t>
      </w:r>
    </w:p>
    <w:p w14:paraId="6E93234A" w14:textId="77777777" w:rsidR="00C83242" w:rsidRPr="00F551B6" w:rsidRDefault="00C83242" w:rsidP="00C83242">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1DBDB031" w14:textId="77777777" w:rsidR="00C83242" w:rsidRDefault="00C83242" w:rsidP="00C83242">
      <w:pPr>
        <w:pStyle w:val="ListParagraph"/>
        <w:numPr>
          <w:ilvl w:val="0"/>
          <w:numId w:val="37"/>
        </w:numPr>
        <w:spacing w:after="0" w:line="240" w:lineRule="auto"/>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111D0745" w14:textId="77777777" w:rsidR="00C83242" w:rsidRPr="000304F1" w:rsidRDefault="00C83242" w:rsidP="00C83242">
      <w:pPr>
        <w:pStyle w:val="ListParagraph"/>
        <w:ind w:left="2160"/>
        <w:rPr>
          <w:rFonts w:ascii="Arial" w:hAnsi="Arial" w:cs="Arial"/>
          <w:sz w:val="18"/>
          <w:szCs w:val="18"/>
        </w:rPr>
      </w:pPr>
    </w:p>
    <w:p w14:paraId="21AC8FC6" w14:textId="77777777" w:rsidR="00C83242" w:rsidRDefault="00C83242" w:rsidP="00C83242">
      <w:pPr>
        <w:pStyle w:val="ListParagraph"/>
        <w:numPr>
          <w:ilvl w:val="0"/>
          <w:numId w:val="37"/>
        </w:numPr>
        <w:spacing w:after="0" w:line="240" w:lineRule="auto"/>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Complete electric tube motor operator with 120V Single Phase, Nema1 Wall Mounted Control Unit, 24V rechargeable battery back-up, 12 ft long, pre-wired, wiring harness, solenoid actuated brake and speed governor and 3 button push button station. Motor is rated for a maximum of 10 cycles per hour, 24 VDC TENV motor, overload protection, 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74147120" w14:textId="77777777" w:rsidR="00C83242" w:rsidRPr="000304F1" w:rsidRDefault="00C83242" w:rsidP="00C83242">
      <w:pPr>
        <w:pStyle w:val="ListParagraph"/>
        <w:rPr>
          <w:rFonts w:ascii="Arial" w:hAnsi="Arial" w:cs="Arial"/>
          <w:sz w:val="18"/>
          <w:szCs w:val="18"/>
        </w:rPr>
      </w:pPr>
    </w:p>
    <w:p w14:paraId="4F44BC6E" w14:textId="77777777" w:rsidR="00C83242" w:rsidRDefault="00C83242" w:rsidP="00C83242">
      <w:pPr>
        <w:pStyle w:val="ListParagraph"/>
        <w:numPr>
          <w:ilvl w:val="1"/>
          <w:numId w:val="37"/>
        </w:numPr>
        <w:spacing w:after="0" w:line="240" w:lineRule="auto"/>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1AFD9FB4" w14:textId="77777777" w:rsidR="00C83242" w:rsidRDefault="00C83242" w:rsidP="00C83242">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(2) 12v rechargeable lead sealed batteries.</w:t>
      </w:r>
    </w:p>
    <w:p w14:paraId="0EE48AC5" w14:textId="77777777" w:rsidR="00C83242" w:rsidRDefault="00C83242" w:rsidP="00C83242">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Programmable battery self-testing</w:t>
      </w:r>
    </w:p>
    <w:p w14:paraId="70AC5AE4" w14:textId="77777777" w:rsidR="00C83242" w:rsidRDefault="00C83242" w:rsidP="00C83242">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Monitoring points for open/close position, AC power loss and battery low voltage</w:t>
      </w:r>
    </w:p>
    <w:p w14:paraId="1F27C6EE" w14:textId="77777777" w:rsidR="00C83242" w:rsidRDefault="00C83242" w:rsidP="00C83242">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540753BA" w14:textId="77777777" w:rsidR="00C83242" w:rsidRDefault="00C83242" w:rsidP="00C83242">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823FA69" w14:textId="77777777" w:rsidR="00C83242" w:rsidRDefault="00C83242" w:rsidP="00C83242">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74A60F0" w14:textId="77777777" w:rsidR="00C83242" w:rsidRDefault="00C83242" w:rsidP="00C83242">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Non-resettable cycle counter</w:t>
      </w:r>
    </w:p>
    <w:p w14:paraId="5B75CC60" w14:textId="77777777" w:rsidR="00C83242" w:rsidRPr="000304F1" w:rsidRDefault="00C83242" w:rsidP="00C83242">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UL325 compliant system.</w:t>
      </w:r>
    </w:p>
    <w:p w14:paraId="512E5C03" w14:textId="77777777" w:rsidR="00C83242" w:rsidRDefault="00C83242" w:rsidP="00C83242">
      <w:pPr>
        <w:rPr>
          <w:rFonts w:ascii="Arial" w:hAnsi="Arial" w:cs="Arial"/>
          <w:sz w:val="18"/>
          <w:szCs w:val="18"/>
        </w:rPr>
      </w:pPr>
    </w:p>
    <w:p w14:paraId="60C91B6E" w14:textId="77777777" w:rsidR="001D4D55" w:rsidRDefault="001D4D55" w:rsidP="002E1BAC">
      <w:pPr>
        <w:tabs>
          <w:tab w:val="left" w:pos="910"/>
        </w:tabs>
        <w:ind w:left="1440" w:hanging="1440"/>
        <w:rPr>
          <w:rFonts w:ascii="Arial" w:hAnsi="Arial" w:cs="Arial"/>
          <w:sz w:val="18"/>
          <w:szCs w:val="18"/>
        </w:rPr>
      </w:pPr>
      <w:bookmarkStart w:id="0" w:name="_GoBack"/>
      <w:bookmarkEnd w:id="0"/>
    </w:p>
    <w:p w14:paraId="60C91B6F" w14:textId="77777777" w:rsidR="00BF59F7" w:rsidRPr="00FA0BA5" w:rsidRDefault="00BF59F7" w:rsidP="00BF59F7">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Most common control stations are listed below; consult Architectural Design Services (800) 233-8366 Ext. 4551 for other options.  Grilles without a bottom sensing edge must be wired for constant pressure on the “close” button.  </w:t>
      </w:r>
    </w:p>
    <w:p w14:paraId="4A2F3748" w14:textId="77777777" w:rsidR="00580E4D" w:rsidRPr="00FA0BA5" w:rsidRDefault="00580E4D" w:rsidP="00580E4D">
      <w:pPr>
        <w:ind w:left="720" w:firstLine="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2909ED">
        <w:rPr>
          <w:rFonts w:ascii="Arial" w:hAnsi="Arial" w:cs="Arial"/>
          <w:b/>
          <w:sz w:val="18"/>
          <w:szCs w:val="18"/>
        </w:rPr>
        <w:t xml:space="preserve">Control Station: </w:t>
      </w:r>
      <w:r w:rsidRPr="00FA0BA5">
        <w:rPr>
          <w:rFonts w:ascii="Arial" w:hAnsi="Arial" w:cs="Arial"/>
          <w:sz w:val="18"/>
          <w:szCs w:val="18"/>
        </w:rPr>
        <w:t>Flush mounted, "Open/Close/Stop" push buttons; NEMA 1B.</w:t>
      </w:r>
    </w:p>
    <w:p w14:paraId="10689E06" w14:textId="77777777" w:rsidR="00580E4D" w:rsidRPr="00375EC1" w:rsidRDefault="00580E4D" w:rsidP="00580E4D">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Control Station:</w:t>
      </w:r>
      <w:r w:rsidRPr="00FA0BA5">
        <w:rPr>
          <w:rFonts w:ascii="Arial" w:hAnsi="Arial" w:cs="Arial"/>
          <w:sz w:val="18"/>
          <w:szCs w:val="18"/>
        </w:rPr>
        <w:t xml:space="preserve"> Flush mounted, "Open/Clos</w:t>
      </w:r>
      <w:r>
        <w:rPr>
          <w:rFonts w:ascii="Arial" w:hAnsi="Arial" w:cs="Arial"/>
          <w:sz w:val="18"/>
          <w:szCs w:val="18"/>
        </w:rPr>
        <w:t xml:space="preserve">e" key switch with "Stop" push </w:t>
      </w:r>
      <w:r w:rsidRPr="00FA0BA5">
        <w:rPr>
          <w:rFonts w:ascii="Arial" w:hAnsi="Arial" w:cs="Arial"/>
          <w:sz w:val="18"/>
          <w:szCs w:val="18"/>
        </w:rPr>
        <w:t xml:space="preserve">button; NEMA </w:t>
      </w:r>
      <w:r>
        <w:rPr>
          <w:rFonts w:ascii="Arial" w:hAnsi="Arial" w:cs="Arial"/>
          <w:sz w:val="18"/>
          <w:szCs w:val="18"/>
        </w:rPr>
        <w:tab/>
      </w:r>
      <w:r w:rsidRPr="00375EC1">
        <w:rPr>
          <w:rFonts w:ascii="Arial" w:hAnsi="Arial" w:cs="Arial"/>
          <w:sz w:val="18"/>
          <w:szCs w:val="18"/>
        </w:rPr>
        <w:t>1B.</w:t>
      </w:r>
    </w:p>
    <w:p w14:paraId="18830FFE" w14:textId="77777777"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r>
      <w:r w:rsidRPr="00375EC1">
        <w:rPr>
          <w:rFonts w:ascii="Arial" w:hAnsi="Arial" w:cs="Arial"/>
          <w:b/>
          <w:bCs/>
          <w:sz w:val="18"/>
          <w:szCs w:val="18"/>
        </w:rPr>
        <w:t>Flush mounted:</w:t>
      </w:r>
      <w:r w:rsidRPr="00375EC1">
        <w:rPr>
          <w:rFonts w:ascii="Arial" w:hAnsi="Arial" w:cs="Arial"/>
          <w:sz w:val="18"/>
          <w:szCs w:val="18"/>
        </w:rPr>
        <w:t xml:space="preserve"> "Open/Close" key switch with ["Stop" push button and] [small format Best type 7-pin cylinder] [Schlage 6-pin cylinder] [#5 U-Change cylinder]; NEMA 1B</w:t>
      </w:r>
    </w:p>
    <w:p w14:paraId="60C91B72" w14:textId="49A88352" w:rsidR="002E1BAC" w:rsidRPr="00375EC1" w:rsidRDefault="002E1BAC" w:rsidP="005805A7">
      <w:pPr>
        <w:pStyle w:val="ARCATPart"/>
        <w:numPr>
          <w:ilvl w:val="0"/>
          <w:numId w:val="0"/>
        </w:numPr>
        <w:rPr>
          <w:caps/>
          <w:color w:val="FF0000"/>
          <w:sz w:val="16"/>
          <w:szCs w:val="16"/>
        </w:rPr>
      </w:pPr>
    </w:p>
    <w:p w14:paraId="2F3E639F" w14:textId="77777777" w:rsidR="00580E4D" w:rsidRPr="00375EC1" w:rsidRDefault="00580E4D" w:rsidP="00580E4D">
      <w:pPr>
        <w:tabs>
          <w:tab w:val="left" w:pos="360"/>
          <w:tab w:val="left" w:pos="720"/>
          <w:tab w:val="left" w:pos="1080"/>
          <w:tab w:val="left" w:pos="1440"/>
        </w:tabs>
        <w:rPr>
          <w:rFonts w:ascii="Arial" w:hAnsi="Arial" w:cs="Arial"/>
          <w:sz w:val="18"/>
          <w:szCs w:val="18"/>
        </w:rPr>
      </w:pPr>
      <w:r w:rsidRPr="00375EC1">
        <w:rPr>
          <w:rFonts w:ascii="Arial" w:hAnsi="Arial" w:cs="Arial"/>
          <w:color w:val="FF0000"/>
          <w:sz w:val="16"/>
          <w:szCs w:val="16"/>
        </w:rPr>
        <w:t xml:space="preserve">** </w:t>
      </w:r>
      <w:r w:rsidRPr="00375EC1">
        <w:rPr>
          <w:rFonts w:ascii="Arial" w:hAnsi="Arial" w:cs="Arial"/>
          <w:b/>
          <w:color w:val="FF0000"/>
          <w:sz w:val="16"/>
          <w:szCs w:val="16"/>
        </w:rPr>
        <w:t xml:space="preserve">NOTE TO SPECIFIER ** </w:t>
      </w:r>
      <w:r w:rsidRPr="00375EC1">
        <w:rPr>
          <w:rFonts w:ascii="Arial" w:hAnsi="Arial" w:cs="Arial"/>
          <w:color w:val="FF0000"/>
          <w:sz w:val="16"/>
          <w:szCs w:val="16"/>
        </w:rPr>
        <w:t xml:space="preserve">Constant pressure close operation is recommended for motor operated grille units.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CC75EA9" w14:textId="77777777" w:rsidR="00580E4D" w:rsidRDefault="00580E4D" w:rsidP="00580E4D">
      <w:pPr>
        <w:ind w:left="1440" w:hanging="720"/>
        <w:rPr>
          <w:rFonts w:ascii="Arial" w:hAnsi="Arial" w:cs="Arial"/>
          <w:sz w:val="18"/>
          <w:szCs w:val="18"/>
        </w:rPr>
      </w:pPr>
      <w:r w:rsidRPr="00375EC1">
        <w:rPr>
          <w:rFonts w:ascii="Arial" w:hAnsi="Arial" w:cs="Arial"/>
          <w:sz w:val="18"/>
          <w:szCs w:val="18"/>
        </w:rPr>
        <w:t>B.</w:t>
      </w:r>
      <w:r w:rsidRPr="00375EC1">
        <w:rPr>
          <w:rFonts w:ascii="Arial" w:hAnsi="Arial" w:cs="Arial"/>
          <w:sz w:val="18"/>
          <w:szCs w:val="18"/>
        </w:rPr>
        <w:tab/>
        <w:t>Provide operator to function with constant pressure close operation to meet UL325-2010 listing standard requirements.</w:t>
      </w:r>
    </w:p>
    <w:p w14:paraId="60C91B73" w14:textId="77777777" w:rsidR="005805A7" w:rsidRPr="009D167B" w:rsidRDefault="005805A7" w:rsidP="005805A7">
      <w:pPr>
        <w:pStyle w:val="ARCATPart"/>
        <w:numPr>
          <w:ilvl w:val="0"/>
          <w:numId w:val="0"/>
        </w:numPr>
        <w:rPr>
          <w:b w:val="0"/>
          <w:caps/>
          <w:color w:val="FF0000"/>
          <w:sz w:val="16"/>
          <w:szCs w:val="16"/>
        </w:rPr>
      </w:pPr>
      <w:r w:rsidRPr="009D167B">
        <w:rPr>
          <w:caps/>
          <w:color w:val="FF0000"/>
          <w:sz w:val="16"/>
          <w:szCs w:val="16"/>
        </w:rPr>
        <w:t xml:space="preserve">** NOTE TO SPECIFIER ** </w:t>
      </w:r>
      <w:r w:rsidRPr="009D167B">
        <w:rPr>
          <w:b w:val="0"/>
          <w:color w:val="FF0000"/>
          <w:sz w:val="16"/>
          <w:szCs w:val="16"/>
        </w:rPr>
        <w:t xml:space="preserve">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0C91B74" w14:textId="77777777" w:rsidR="005805A7" w:rsidRDefault="005805A7" w:rsidP="00B25618">
      <w:pPr>
        <w:spacing w:after="0" w:line="240" w:lineRule="auto"/>
        <w:rPr>
          <w:rFonts w:ascii="Arial" w:eastAsia="Times New Roman" w:hAnsi="Arial" w:cs="Arial"/>
          <w:sz w:val="18"/>
          <w:szCs w:val="18"/>
        </w:rPr>
      </w:pPr>
    </w:p>
    <w:p w14:paraId="60C91B75" w14:textId="77777777" w:rsidR="005805A7" w:rsidRDefault="005805A7" w:rsidP="00B25618">
      <w:pPr>
        <w:spacing w:after="0" w:line="240" w:lineRule="auto"/>
        <w:rPr>
          <w:rFonts w:ascii="Arial" w:eastAsia="Times New Roman" w:hAnsi="Arial" w:cs="Arial"/>
          <w:sz w:val="18"/>
          <w:szCs w:val="18"/>
        </w:rPr>
      </w:pPr>
    </w:p>
    <w:p w14:paraId="60C91B76" w14:textId="6BAFBD4B" w:rsidR="00BD7306" w:rsidRPr="00FA0BA5" w:rsidRDefault="00580E4D" w:rsidP="00BD7306">
      <w:pPr>
        <w:ind w:left="1440" w:hanging="720"/>
        <w:rPr>
          <w:rFonts w:ascii="Arial" w:hAnsi="Arial" w:cs="Arial"/>
          <w:sz w:val="18"/>
          <w:szCs w:val="18"/>
        </w:rPr>
      </w:pPr>
      <w:r>
        <w:rPr>
          <w:rFonts w:ascii="Arial" w:hAnsi="Arial" w:cs="Arial"/>
          <w:b/>
          <w:sz w:val="18"/>
          <w:szCs w:val="18"/>
        </w:rPr>
        <w:t>B</w:t>
      </w:r>
      <w:r w:rsidR="00BD7306">
        <w:rPr>
          <w:rFonts w:ascii="Arial" w:hAnsi="Arial" w:cs="Arial"/>
          <w:b/>
          <w:sz w:val="18"/>
          <w:szCs w:val="18"/>
        </w:rPr>
        <w:t>.</w:t>
      </w:r>
      <w:r w:rsidR="00BD7306">
        <w:rPr>
          <w:rFonts w:ascii="Arial" w:hAnsi="Arial" w:cs="Arial"/>
          <w:b/>
          <w:sz w:val="18"/>
          <w:szCs w:val="18"/>
        </w:rPr>
        <w:tab/>
      </w:r>
      <w:r w:rsidR="00BD7306" w:rsidRPr="00E4307F">
        <w:rPr>
          <w:rFonts w:ascii="Arial" w:hAnsi="Arial" w:cs="Arial"/>
          <w:b/>
          <w:sz w:val="18"/>
          <w:szCs w:val="18"/>
        </w:rPr>
        <w:t xml:space="preserve">Entrapment Protection:  </w:t>
      </w:r>
      <w:r w:rsidR="00BD7306" w:rsidRPr="00FA0BA5">
        <w:rPr>
          <w:rFonts w:ascii="Arial" w:hAnsi="Arial" w:cs="Arial"/>
          <w:sz w:val="18"/>
          <w:szCs w:val="18"/>
        </w:rPr>
        <w:t>Provide the following primary entrapment protection device to enable momentary contact close operation.</w:t>
      </w:r>
    </w:p>
    <w:p w14:paraId="60C91B77" w14:textId="77777777" w:rsidR="00EA5521" w:rsidRPr="00EA5521" w:rsidRDefault="00EA5521" w:rsidP="00EA5521">
      <w:pPr>
        <w:rPr>
          <w:rFonts w:ascii="Arial" w:hAnsi="Arial" w:cs="Arial"/>
          <w:color w:val="FF0000"/>
          <w:sz w:val="16"/>
          <w:szCs w:val="16"/>
        </w:rPr>
      </w:pPr>
      <w:r w:rsidRPr="00EA5521">
        <w:rPr>
          <w:rFonts w:ascii="Arial" w:hAnsi="Arial" w:cs="Arial"/>
          <w:color w:val="FF0000"/>
          <w:sz w:val="16"/>
          <w:szCs w:val="16"/>
        </w:rPr>
        <w:t xml:space="preserve">** </w:t>
      </w:r>
      <w:r w:rsidRPr="00EA5521">
        <w:rPr>
          <w:rFonts w:ascii="Arial" w:hAnsi="Arial" w:cs="Arial"/>
          <w:b/>
          <w:bCs/>
          <w:color w:val="FF0000"/>
          <w:sz w:val="16"/>
          <w:szCs w:val="16"/>
        </w:rPr>
        <w:t>NOTE TO SPECIFIER</w:t>
      </w:r>
      <w:r w:rsidRPr="00EA5521">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0C91B78" w14:textId="77777777" w:rsidR="00912B5D" w:rsidRPr="00912B5D" w:rsidRDefault="00BD7306" w:rsidP="00912B5D">
      <w:pPr>
        <w:pStyle w:val="pa5"/>
        <w:ind w:left="2160" w:hanging="720"/>
        <w:rPr>
          <w:rFonts w:ascii="Arial" w:hAnsi="Arial" w:cs="Arial"/>
          <w:bCs/>
          <w:sz w:val="18"/>
          <w:szCs w:val="18"/>
        </w:rPr>
      </w:pPr>
      <w:r w:rsidRPr="00FA0BA5">
        <w:rPr>
          <w:rFonts w:ascii="Arial" w:hAnsi="Arial" w:cs="Arial"/>
          <w:sz w:val="18"/>
          <w:szCs w:val="18"/>
        </w:rPr>
        <w:t>1.</w:t>
      </w:r>
      <w:r w:rsidRPr="00FA0BA5">
        <w:rPr>
          <w:rFonts w:ascii="Arial" w:hAnsi="Arial" w:cs="Arial"/>
          <w:sz w:val="18"/>
          <w:szCs w:val="18"/>
        </w:rPr>
        <w:tab/>
      </w:r>
      <w:r w:rsidR="00912B5D">
        <w:rPr>
          <w:rFonts w:ascii="Arial" w:hAnsi="Arial" w:cs="Arial"/>
          <w:b/>
          <w:bCs/>
          <w:sz w:val="18"/>
          <w:szCs w:val="18"/>
        </w:rPr>
        <w:t xml:space="preserve">SafetyGard UL325 Light Curtain with Dynamic Sequential Blanking: </w:t>
      </w:r>
      <w:r w:rsidR="00912B5D">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0C91B79" w14:textId="77777777" w:rsidR="00BD7306" w:rsidRPr="00FA0BA5" w:rsidRDefault="00912B5D" w:rsidP="00B24E39">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r>
      <w:r w:rsidR="002D6A92">
        <w:rPr>
          <w:rFonts w:ascii="Arial" w:hAnsi="Arial" w:cs="Arial"/>
          <w:b/>
          <w:sz w:val="18"/>
          <w:szCs w:val="18"/>
        </w:rPr>
        <w:t xml:space="preserve">Smartsync Wireless Edge Kit – </w:t>
      </w:r>
      <w:r w:rsidR="002D6A92">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r w:rsidR="00BD7306" w:rsidRPr="00FA0BA5">
        <w:rPr>
          <w:rFonts w:ascii="Arial" w:hAnsi="Arial" w:cs="Arial"/>
          <w:sz w:val="18"/>
          <w:szCs w:val="18"/>
        </w:rPr>
        <w:t xml:space="preserve">. </w:t>
      </w:r>
    </w:p>
    <w:p w14:paraId="60C91B7A" w14:textId="77777777" w:rsidR="00BD7306" w:rsidRDefault="00912B5D" w:rsidP="00BD7306">
      <w:pPr>
        <w:ind w:left="2160" w:hanging="720"/>
        <w:rPr>
          <w:rFonts w:ascii="Arial" w:hAnsi="Arial" w:cs="Arial"/>
          <w:sz w:val="18"/>
          <w:szCs w:val="18"/>
        </w:rPr>
      </w:pPr>
      <w:r>
        <w:rPr>
          <w:rFonts w:ascii="Arial" w:hAnsi="Arial" w:cs="Arial"/>
          <w:sz w:val="18"/>
          <w:szCs w:val="18"/>
        </w:rPr>
        <w:t>3</w:t>
      </w:r>
      <w:r w:rsidR="00BD7306" w:rsidRPr="00FA0BA5">
        <w:rPr>
          <w:rFonts w:ascii="Arial" w:hAnsi="Arial" w:cs="Arial"/>
          <w:sz w:val="18"/>
          <w:szCs w:val="18"/>
        </w:rPr>
        <w:t>.</w:t>
      </w:r>
      <w:r w:rsidR="00BD7306" w:rsidRPr="00FA0BA5">
        <w:rPr>
          <w:rFonts w:ascii="Arial" w:hAnsi="Arial" w:cs="Arial"/>
          <w:sz w:val="18"/>
          <w:szCs w:val="18"/>
        </w:rPr>
        <w:tab/>
      </w:r>
      <w:r w:rsidR="00BD7306" w:rsidRPr="00E4307F">
        <w:rPr>
          <w:rFonts w:ascii="Arial" w:hAnsi="Arial" w:cs="Arial"/>
          <w:b/>
          <w:sz w:val="18"/>
          <w:szCs w:val="18"/>
        </w:rPr>
        <w:t>Provide a 2-wire, E.L.R. electric sensing/weather edge seal</w:t>
      </w:r>
      <w:r w:rsidR="00BD7306" w:rsidRPr="00FA0BA5">
        <w:rPr>
          <w:rFonts w:ascii="Arial" w:hAnsi="Arial" w:cs="Arial"/>
          <w:sz w:val="18"/>
          <w:szCs w:val="18"/>
        </w:rPr>
        <w:t xml:space="preserve"> extending full width of grille bottom bar. Contact before grille fully closes shall cause grille to immediately stop downward travel and reverse direction to the fully opened position. Provide a </w:t>
      </w:r>
      <w:r w:rsidR="00BD7306" w:rsidRPr="00FA0BA5">
        <w:rPr>
          <w:rFonts w:ascii="Arial" w:hAnsi="Arial" w:cs="Arial"/>
          <w:sz w:val="18"/>
          <w:szCs w:val="18"/>
          <w:highlight w:val="yellow"/>
        </w:rPr>
        <w:t>[retracting safety cord and reel] [self-coiling cable]</w:t>
      </w:r>
      <w:r w:rsidR="00BD7306" w:rsidRPr="00FA0BA5">
        <w:rPr>
          <w:rFonts w:ascii="Arial" w:hAnsi="Arial" w:cs="Arial"/>
          <w:sz w:val="18"/>
          <w:szCs w:val="18"/>
        </w:rPr>
        <w:t xml:space="preserve"> connection to control circuit.</w:t>
      </w:r>
    </w:p>
    <w:p w14:paraId="60C91B7B" w14:textId="77777777" w:rsidR="00BD7306" w:rsidRPr="00FA0BA5" w:rsidRDefault="00BD7306" w:rsidP="00BD7306">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The item listed below is an optional secondary entrapment protection device, and may be used in conjunction with a set of primary entrapment protection photo eyes or with constant pressure close operation.  Delete if not desired.  </w:t>
      </w:r>
    </w:p>
    <w:p w14:paraId="60C91B7C" w14:textId="77777777" w:rsidR="00BD7306" w:rsidRPr="00FA0BA5" w:rsidRDefault="00BD7306" w:rsidP="00BD7306">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E4307F">
        <w:rPr>
          <w:rFonts w:ascii="Arial" w:hAnsi="Arial" w:cs="Arial"/>
          <w:b/>
          <w:sz w:val="18"/>
          <w:szCs w:val="18"/>
        </w:rPr>
        <w:t xml:space="preserve">Sensing/Weather Edge: </w:t>
      </w:r>
      <w:r w:rsidRPr="00FA0BA5">
        <w:rPr>
          <w:rFonts w:ascii="Arial" w:hAnsi="Arial" w:cs="Arial"/>
          <w:sz w:val="18"/>
          <w:szCs w:val="18"/>
        </w:rPr>
        <w:t>Provide automatic reversing control by an automatic sensing switch within neoprene or rubber astragal extending full width of grille bottom bar.</w:t>
      </w:r>
    </w:p>
    <w:p w14:paraId="60C91B7D" w14:textId="77777777" w:rsidR="00BD7306" w:rsidRPr="00FA0BA5" w:rsidRDefault="00BD7306" w:rsidP="00BD7306">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t xml:space="preserve">Provide an electric sensing edge device. Contact before grille fully closes shall cause door to immediately stop downward travel and reverse direction to the fully opened position.  Provide a wireless sensing edge connection to motor operator eliminating the need for a </w:t>
      </w:r>
      <w:r w:rsidRPr="00FA0BA5">
        <w:rPr>
          <w:rFonts w:ascii="Arial" w:hAnsi="Arial" w:cs="Arial"/>
          <w:sz w:val="18"/>
          <w:szCs w:val="18"/>
        </w:rPr>
        <w:lastRenderedPageBreak/>
        <w:t>physical traveling electric cord connection between bottom bar sensing edge device and motor operator.</w:t>
      </w:r>
    </w:p>
    <w:p w14:paraId="60C91B7E" w14:textId="77777777" w:rsidR="00E4135B" w:rsidRPr="00602828" w:rsidRDefault="00E4135B" w:rsidP="009C39E2">
      <w:pPr>
        <w:pStyle w:val="ARCATParagraph"/>
      </w:pPr>
    </w:p>
    <w:p w14:paraId="60C91B7F" w14:textId="77777777" w:rsidR="005805A7" w:rsidRPr="002F71D8" w:rsidRDefault="005805A7" w:rsidP="00E5089C">
      <w:pPr>
        <w:pStyle w:val="ARCATArticle"/>
        <w:numPr>
          <w:ilvl w:val="1"/>
          <w:numId w:val="29"/>
        </w:numPr>
      </w:pPr>
      <w:r w:rsidRPr="002F71D8">
        <w:t>ACCESSORIES</w:t>
      </w:r>
    </w:p>
    <w:p w14:paraId="60C91B80" w14:textId="156B489B" w:rsidR="005805A7" w:rsidRDefault="005805A7" w:rsidP="005805A7">
      <w:pPr>
        <w:tabs>
          <w:tab w:val="left" w:pos="360"/>
          <w:tab w:val="left" w:pos="720"/>
          <w:tab w:val="left" w:pos="1080"/>
          <w:tab w:val="left" w:pos="1440"/>
        </w:tabs>
      </w:pPr>
    </w:p>
    <w:p w14:paraId="66049F86" w14:textId="3A16D0BF" w:rsidR="00580E4D" w:rsidRPr="00375EC1" w:rsidRDefault="00580E4D" w:rsidP="00580E4D">
      <w:pPr>
        <w:tabs>
          <w:tab w:val="left" w:pos="360"/>
          <w:tab w:val="left" w:pos="720"/>
          <w:tab w:val="left" w:pos="1080"/>
          <w:tab w:val="left" w:pos="1440"/>
        </w:tabs>
        <w:rPr>
          <w:rFonts w:ascii="Arial" w:hAnsi="Arial" w:cs="Arial"/>
          <w:sz w:val="18"/>
          <w:szCs w:val="18"/>
        </w:rPr>
      </w:pPr>
      <w:r w:rsidRPr="00375EC1">
        <w:rPr>
          <w:rFonts w:ascii="Arial" w:hAnsi="Arial" w:cs="Arial"/>
          <w:color w:val="FF0000"/>
          <w:sz w:val="16"/>
          <w:szCs w:val="16"/>
        </w:rPr>
        <w:t xml:space="preserve">** </w:t>
      </w:r>
      <w:r w:rsidRPr="00375EC1">
        <w:rPr>
          <w:rFonts w:ascii="Arial" w:hAnsi="Arial" w:cs="Arial"/>
          <w:b/>
          <w:color w:val="FF0000"/>
          <w:sz w:val="16"/>
          <w:szCs w:val="16"/>
        </w:rPr>
        <w:t xml:space="preserve">NOTE TO SPECIFIER ** </w:t>
      </w:r>
      <w:r w:rsidRPr="00375EC1">
        <w:rPr>
          <w:rFonts w:ascii="Arial" w:hAnsi="Arial" w:cs="Arial"/>
          <w:color w:val="FF0000"/>
          <w:sz w:val="16"/>
          <w:szCs w:val="16"/>
        </w:rPr>
        <w:t xml:space="preserve">To provide security a locking mechanism is required on all grilles.  Most common locking methods are listed below; consult Architectural Design Support (800) 233-8366 Ext. 4551 for other options.  </w:t>
      </w:r>
    </w:p>
    <w:p w14:paraId="5A68B9E9" w14:textId="77777777" w:rsidR="00580E4D" w:rsidRPr="00375EC1" w:rsidRDefault="00580E4D" w:rsidP="00580E4D">
      <w:pPr>
        <w:ind w:firstLine="720"/>
        <w:rPr>
          <w:rFonts w:ascii="Arial" w:hAnsi="Arial" w:cs="Arial"/>
          <w:sz w:val="18"/>
          <w:szCs w:val="18"/>
        </w:rPr>
      </w:pPr>
      <w:r w:rsidRPr="00375EC1">
        <w:rPr>
          <w:rFonts w:ascii="Arial" w:hAnsi="Arial" w:cs="Arial"/>
          <w:sz w:val="18"/>
          <w:szCs w:val="18"/>
        </w:rPr>
        <w:t>A.</w:t>
      </w:r>
      <w:r w:rsidRPr="00375EC1">
        <w:rPr>
          <w:rFonts w:ascii="Arial" w:hAnsi="Arial" w:cs="Arial"/>
          <w:sz w:val="18"/>
          <w:szCs w:val="18"/>
        </w:rPr>
        <w:tab/>
      </w:r>
      <w:r w:rsidRPr="00375EC1">
        <w:rPr>
          <w:rFonts w:ascii="Arial" w:hAnsi="Arial" w:cs="Arial"/>
          <w:b/>
          <w:sz w:val="18"/>
          <w:szCs w:val="18"/>
        </w:rPr>
        <w:t>Locking:</w:t>
      </w:r>
    </w:p>
    <w:p w14:paraId="7EB0FE80" w14:textId="37D4D954"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both sides of curtain.</w:t>
      </w:r>
    </w:p>
    <w:p w14:paraId="6720730D" w14:textId="736DA7EC"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coil side of curtain.</w:t>
      </w:r>
    </w:p>
    <w:p w14:paraId="62EAB1FB" w14:textId="2553F7C6" w:rsidR="00580E4D" w:rsidRPr="00FA0BA5"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both sides of curtain with motor interlock cutout switches.</w:t>
      </w:r>
    </w:p>
    <w:p w14:paraId="60C91B81" w14:textId="77777777" w:rsidR="005805A7" w:rsidRPr="009D167B" w:rsidRDefault="005805A7" w:rsidP="005805A7">
      <w:pPr>
        <w:tabs>
          <w:tab w:val="left" w:pos="360"/>
          <w:tab w:val="left" w:pos="720"/>
          <w:tab w:val="left" w:pos="1080"/>
          <w:tab w:val="left" w:pos="1440"/>
        </w:tabs>
        <w:rPr>
          <w:rFonts w:ascii="Arial" w:hAnsi="Arial" w:cs="Arial"/>
          <w:color w:val="FF0000"/>
        </w:rPr>
      </w:pPr>
      <w:r w:rsidRPr="009D167B">
        <w:rPr>
          <w:rFonts w:ascii="Arial" w:hAnsi="Arial" w:cs="Arial"/>
          <w:b/>
          <w:color w:val="FF0000"/>
          <w:sz w:val="16"/>
          <w:szCs w:val="16"/>
        </w:rPr>
        <w:t xml:space="preserve">** NOTE TO SPECIFIER ** </w:t>
      </w:r>
      <w:r w:rsidRPr="009D167B">
        <w:rPr>
          <w:rFonts w:ascii="Arial" w:hAnsi="Arial" w:cs="Arial"/>
          <w:color w:val="FF0000"/>
          <w:sz w:val="16"/>
          <w:szCs w:val="16"/>
        </w:rPr>
        <w:t>Exposed moving operator components lower than 8 feet above floor level that create possible pinch points are required to be covered per UL 325. Specify an operator cover whenever this field condition exists.</w:t>
      </w:r>
      <w:r w:rsidRPr="009D167B">
        <w:rPr>
          <w:rFonts w:ascii="Arial" w:hAnsi="Arial" w:cs="Arial"/>
          <w:color w:val="FF0000"/>
        </w:rPr>
        <w:t xml:space="preserve"> </w:t>
      </w:r>
      <w:r w:rsidRPr="009D167B">
        <w:rPr>
          <w:rFonts w:ascii="Arial" w:hAnsi="Arial" w:cs="Arial"/>
          <w:color w:val="FF0000"/>
          <w:sz w:val="16"/>
          <w:szCs w:val="16"/>
        </w:rPr>
        <w:t>Hoods are not provided as standard and normally not provided for coil above ceiling application. Delete hood below if not desired.</w:t>
      </w:r>
    </w:p>
    <w:p w14:paraId="60C91B83" w14:textId="77777777" w:rsidR="005805A7" w:rsidRPr="002F71D8" w:rsidRDefault="005805A7" w:rsidP="00E5089C">
      <w:pPr>
        <w:pStyle w:val="ARCATArticle"/>
        <w:numPr>
          <w:ilvl w:val="2"/>
          <w:numId w:val="18"/>
        </w:numPr>
      </w:pPr>
      <w:r w:rsidRPr="002F71D8">
        <w:rPr>
          <w:b/>
        </w:rPr>
        <w:t xml:space="preserve">Hood [and Fascia]: </w:t>
      </w:r>
      <w:r w:rsidRPr="00C03A52">
        <w:rPr>
          <w:highlight w:val="yellow"/>
        </w:rPr>
        <w:t>[24 gauge galvanized steel] [24 gauge stainless steel] [0.040 inch (1.016 mm) aluminum]</w:t>
      </w:r>
      <w:r w:rsidRPr="002F71D8">
        <w:t xml:space="preserve"> with reinforced top and bottom edges. Provide minimum 1/4 inch (6.35 mm) steel intermediate support brackets</w:t>
      </w:r>
      <w:r>
        <w:t>.</w:t>
      </w:r>
    </w:p>
    <w:p w14:paraId="60C91B84" w14:textId="77777777" w:rsidR="005805A7" w:rsidRPr="002F71D8" w:rsidRDefault="005805A7" w:rsidP="00E5089C">
      <w:pPr>
        <w:pStyle w:val="ARCATArticle"/>
        <w:numPr>
          <w:ilvl w:val="3"/>
          <w:numId w:val="18"/>
        </w:numPr>
      </w:pPr>
      <w:r w:rsidRPr="002F71D8">
        <w:t>Finish:</w:t>
      </w:r>
    </w:p>
    <w:p w14:paraId="60C91B85" w14:textId="77777777" w:rsidR="005805A7" w:rsidRPr="00621E34" w:rsidRDefault="005805A7" w:rsidP="005805A7">
      <w:pPr>
        <w:pStyle w:val="ARCATSubSub1"/>
        <w:numPr>
          <w:ilvl w:val="4"/>
          <w:numId w:val="17"/>
        </w:numPr>
        <w:rPr>
          <w:b/>
        </w:rPr>
      </w:pPr>
      <w:r w:rsidRPr="00621E34">
        <w:rPr>
          <w:b/>
        </w:rPr>
        <w:t>GalvaNex™ Coating System</w:t>
      </w:r>
      <w:r>
        <w:rPr>
          <w:b/>
        </w:rPr>
        <w:t xml:space="preserve"> </w:t>
      </w:r>
      <w:r>
        <w:rPr>
          <w:rFonts w:cs="Arial"/>
          <w:b/>
        </w:rPr>
        <w:t>(Stock Colors)</w:t>
      </w:r>
      <w:r w:rsidRPr="00621E34">
        <w:rPr>
          <w:b/>
        </w:rPr>
        <w:t>:</w:t>
      </w:r>
    </w:p>
    <w:p w14:paraId="60C91B86" w14:textId="77777777" w:rsidR="005805A7" w:rsidRPr="008F05D1" w:rsidRDefault="005805A7" w:rsidP="005805A7">
      <w:pPr>
        <w:pStyle w:val="ARCATSubSub1"/>
        <w:numPr>
          <w:ilvl w:val="5"/>
          <w:numId w:val="27"/>
        </w:numPr>
      </w:pPr>
      <w:r w:rsidRPr="008F05D1">
        <w:t>ASTM A 653 galvanized base coating treated with dual process rinsing agents in p</w:t>
      </w:r>
      <w:r>
        <w:t xml:space="preserve">reparation for chemical bonding </w:t>
      </w:r>
      <w:r w:rsidRPr="008F05D1">
        <w:t xml:space="preserve">baked-on base coat and </w:t>
      </w:r>
      <w:r>
        <w:rPr>
          <w:highlight w:val="yellow"/>
        </w:rPr>
        <w:t>[gray]</w:t>
      </w:r>
      <w:r>
        <w:t xml:space="preserve"> </w:t>
      </w:r>
      <w:r w:rsidRPr="008F05D1">
        <w:t xml:space="preserve">baked-on </w:t>
      </w:r>
      <w:r>
        <w:t>polyester finish coat</w:t>
      </w:r>
    </w:p>
    <w:p w14:paraId="60C91B87" w14:textId="77777777" w:rsidR="005805A7" w:rsidRPr="002A404E" w:rsidRDefault="005805A7" w:rsidP="005805A7">
      <w:pPr>
        <w:pStyle w:val="ARCATSubSub1"/>
        <w:numPr>
          <w:ilvl w:val="4"/>
          <w:numId w:val="20"/>
        </w:numPr>
        <w:rPr>
          <w:b/>
        </w:rPr>
      </w:pPr>
      <w:r w:rsidRPr="002A404E">
        <w:rPr>
          <w:b/>
        </w:rPr>
        <w:t>SpectraShield</w:t>
      </w:r>
      <w:r w:rsidRPr="002A404E">
        <w:rPr>
          <w:b/>
          <w:vertAlign w:val="superscript"/>
        </w:rPr>
        <w:t>®</w:t>
      </w:r>
      <w:r w:rsidRPr="002A404E">
        <w:rPr>
          <w:b/>
        </w:rPr>
        <w:t xml:space="preserve"> Coating System</w:t>
      </w:r>
      <w:r>
        <w:rPr>
          <w:b/>
        </w:rPr>
        <w:t xml:space="preserve"> (</w:t>
      </w:r>
      <w:r w:rsidRPr="00264A7B">
        <w:rPr>
          <w:b/>
        </w:rPr>
        <w:t>Color Selected by Architect</w:t>
      </w:r>
      <w:r>
        <w:rPr>
          <w:b/>
        </w:rPr>
        <w:t>)</w:t>
      </w:r>
      <w:r w:rsidRPr="002A404E">
        <w:rPr>
          <w:b/>
        </w:rPr>
        <w:t>:</w:t>
      </w:r>
    </w:p>
    <w:p w14:paraId="60C91B88" w14:textId="77777777" w:rsidR="005805A7" w:rsidRPr="00C4394F" w:rsidRDefault="005805A7" w:rsidP="005805A7">
      <w:pPr>
        <w:pStyle w:val="ARCATSubSub1"/>
        <w:numPr>
          <w:ilvl w:val="5"/>
          <w:numId w:val="19"/>
        </w:numPr>
        <w:rPr>
          <w:b/>
        </w:rPr>
      </w:pPr>
      <w:r w:rsidRPr="008F05D1">
        <w:t>ASTM A 653 galvanized base coating treated with dual process rinsing agents in pre</w:t>
      </w:r>
      <w:r>
        <w:t xml:space="preserve">paration for chemical bonding, gray baked-on base coat and </w:t>
      </w:r>
      <w:r w:rsidRPr="008F05D1">
        <w:t>gray</w:t>
      </w:r>
      <w:r>
        <w:t xml:space="preserve"> baked-on polyester finish coat</w:t>
      </w:r>
    </w:p>
    <w:p w14:paraId="60C91B89" w14:textId="77777777" w:rsidR="005805A7" w:rsidRDefault="005805A7" w:rsidP="005805A7">
      <w:pPr>
        <w:pStyle w:val="ARCATSubSub1"/>
        <w:numPr>
          <w:ilvl w:val="5"/>
          <w:numId w:val="19"/>
        </w:numPr>
      </w:pPr>
      <w:r>
        <w:t>P</w:t>
      </w:r>
      <w:r w:rsidRPr="00C832B8">
        <w:t xml:space="preserve">hosphate treatment followed by baked-on polyester powder coat, </w:t>
      </w:r>
      <w:r>
        <w:t xml:space="preserve">with </w:t>
      </w:r>
      <w:r w:rsidRPr="00C03A52">
        <w:rPr>
          <w:highlight w:val="yellow"/>
        </w:rPr>
        <w:t xml:space="preserve">[color as selected by Architect from manufacturer's standard color range, </w:t>
      </w:r>
      <w:r>
        <w:rPr>
          <w:highlight w:val="yellow"/>
        </w:rPr>
        <w:t>over 180</w:t>
      </w:r>
      <w:r w:rsidRPr="00C03A52">
        <w:rPr>
          <w:highlight w:val="yellow"/>
        </w:rPr>
        <w:t xml:space="preserve"> colors] [custom color as selected by Architect]</w:t>
      </w:r>
      <w:r w:rsidRPr="00C832B8">
        <w:t>; minimum 2.5 mils (0.065 mm) cured film thickness; ASTM D-33</w:t>
      </w:r>
      <w:r>
        <w:t>63 pencil hardness: H or better</w:t>
      </w:r>
    </w:p>
    <w:p w14:paraId="60C91B8A" w14:textId="77777777" w:rsidR="005805A7" w:rsidRPr="002C6CFB" w:rsidRDefault="005805A7" w:rsidP="005805A7">
      <w:pPr>
        <w:pStyle w:val="ARCATSubSub1"/>
        <w:numPr>
          <w:ilvl w:val="4"/>
          <w:numId w:val="21"/>
        </w:numPr>
      </w:pPr>
      <w:r w:rsidRPr="00952763">
        <w:rPr>
          <w:b/>
        </w:rPr>
        <w:t>Stainless steel:</w:t>
      </w:r>
      <w:r>
        <w:t xml:space="preserve"> Type 304 #4 finish</w:t>
      </w:r>
    </w:p>
    <w:p w14:paraId="60C91B8B" w14:textId="77777777" w:rsidR="005805A7" w:rsidRPr="00B846F2" w:rsidRDefault="005805A7" w:rsidP="005805A7">
      <w:pPr>
        <w:pStyle w:val="ARCATSubSub1"/>
        <w:numPr>
          <w:ilvl w:val="4"/>
          <w:numId w:val="18"/>
        </w:numPr>
        <w:tabs>
          <w:tab w:val="clear" w:pos="1728"/>
          <w:tab w:val="left" w:pos="360"/>
          <w:tab w:val="left" w:pos="720"/>
          <w:tab w:val="left" w:pos="1080"/>
          <w:tab w:val="left" w:pos="1440"/>
          <w:tab w:val="left" w:pos="2160"/>
        </w:tabs>
        <w:rPr>
          <w:sz w:val="22"/>
          <w:szCs w:val="22"/>
        </w:rPr>
      </w:pPr>
      <w:r>
        <w:rPr>
          <w:b/>
        </w:rPr>
        <w:t xml:space="preserve">   </w:t>
      </w:r>
      <w:r w:rsidRPr="00B846F2">
        <w:rPr>
          <w:b/>
        </w:rPr>
        <w:t>Aluminum:</w:t>
      </w:r>
      <w:r w:rsidRPr="002C6CFB">
        <w:t xml:space="preserve"> </w:t>
      </w:r>
      <w:r w:rsidRPr="00C03A52">
        <w:rPr>
          <w:highlight w:val="yellow"/>
        </w:rPr>
        <w:t xml:space="preserve">[Mill finish] [Clear anodized] </w:t>
      </w:r>
    </w:p>
    <w:p w14:paraId="60C91B8C" w14:textId="77777777" w:rsidR="005805A7" w:rsidRPr="00B846F2" w:rsidRDefault="005805A7" w:rsidP="005805A7">
      <w:pPr>
        <w:pStyle w:val="ARCATSubSub1"/>
        <w:numPr>
          <w:ilvl w:val="0"/>
          <w:numId w:val="0"/>
        </w:numPr>
        <w:tabs>
          <w:tab w:val="left" w:pos="360"/>
          <w:tab w:val="left" w:pos="720"/>
          <w:tab w:val="left" w:pos="1080"/>
          <w:tab w:val="left" w:pos="1440"/>
        </w:tabs>
        <w:ind w:left="2880" w:hanging="576"/>
        <w:rPr>
          <w:sz w:val="22"/>
          <w:szCs w:val="22"/>
        </w:rPr>
      </w:pPr>
    </w:p>
    <w:p w14:paraId="60C91B8D" w14:textId="77777777" w:rsidR="005805A7" w:rsidRDefault="005805A7" w:rsidP="00E5089C">
      <w:pPr>
        <w:pStyle w:val="ARCATArticle"/>
        <w:numPr>
          <w:ilvl w:val="2"/>
          <w:numId w:val="18"/>
        </w:numPr>
      </w:pPr>
      <w:r w:rsidRPr="003A1E83">
        <w:rPr>
          <w:b/>
        </w:rPr>
        <w:t xml:space="preserve">Operator </w:t>
      </w:r>
      <w:r w:rsidRPr="00FB058D">
        <w:rPr>
          <w:b/>
          <w:highlight w:val="yellow"/>
        </w:rPr>
        <w:t>[and Bracket Mechanism]</w:t>
      </w:r>
      <w:r w:rsidRPr="003A1E83">
        <w:rPr>
          <w:b/>
        </w:rPr>
        <w:t xml:space="preserve"> Cover: </w:t>
      </w:r>
      <w:r w:rsidRPr="00C03A52">
        <w:rPr>
          <w:highlight w:val="yellow"/>
        </w:rPr>
        <w:t>[24 gauge galvanized steel] [24 gauge galvanized steel] [0.040 inch (1.016 mm) aluminum]</w:t>
      </w:r>
      <w:r w:rsidRPr="00C03A52">
        <w:t xml:space="preserve"> sheet metal cover </w:t>
      </w:r>
      <w:r w:rsidRPr="00C03A52">
        <w:rPr>
          <w:highlight w:val="yellow"/>
        </w:rPr>
        <w:t>[to provide weather resistance] [to enclose exposed moving operating components]</w:t>
      </w:r>
      <w:r w:rsidRPr="003A1E83">
        <w:t xml:space="preserve"> at coil area of unit. Finish to match door hood.</w:t>
      </w:r>
    </w:p>
    <w:p w14:paraId="60C91B8E" w14:textId="77777777" w:rsidR="005805A7" w:rsidRDefault="005805A7" w:rsidP="00E5089C">
      <w:pPr>
        <w:pStyle w:val="ARCATArticle"/>
      </w:pPr>
    </w:p>
    <w:p w14:paraId="60C91B8F" w14:textId="77777777" w:rsidR="005805A7" w:rsidRPr="00013BA7" w:rsidRDefault="005805A7" w:rsidP="00E5089C">
      <w:pPr>
        <w:pStyle w:val="ARCATArticle"/>
        <w:numPr>
          <w:ilvl w:val="2"/>
          <w:numId w:val="18"/>
        </w:numPr>
      </w:pPr>
      <w:r w:rsidRPr="00013BA7">
        <w:rPr>
          <w:b/>
          <w:bCs/>
        </w:rPr>
        <w:t>Trim Package:</w:t>
      </w:r>
      <w:r w:rsidRPr="00013BA7">
        <w:t xml:space="preserve"> Minimum 16 gauge </w:t>
      </w:r>
      <w:r w:rsidRPr="00C03A52">
        <w:rPr>
          <w:highlight w:val="yellow"/>
        </w:rPr>
        <w:t>[powder coated steel to match guides] [</w:t>
      </w:r>
      <w:r>
        <w:rPr>
          <w:rFonts w:cs="Arial"/>
          <w:highlight w:val="yellow"/>
        </w:rPr>
        <w:t>T</w:t>
      </w:r>
      <w:r w:rsidRPr="00C03A52">
        <w:rPr>
          <w:rFonts w:cs="Arial"/>
          <w:highlight w:val="yellow"/>
        </w:rPr>
        <w:t>ype 304 #4 finish</w:t>
      </w:r>
      <w:r w:rsidRPr="00C03A52">
        <w:rPr>
          <w:highlight w:val="yellow"/>
        </w:rPr>
        <w:t xml:space="preserve"> stainless steel]</w:t>
      </w:r>
      <w:r w:rsidRPr="00013BA7">
        <w:t xml:space="preserve">. Custom-made to hide visible bolts, fasteners and other exposed hardware.  </w:t>
      </w:r>
    </w:p>
    <w:p w14:paraId="60C91B90" w14:textId="77777777" w:rsidR="00E5089C" w:rsidRDefault="00E5089C" w:rsidP="00E5089C">
      <w:pPr>
        <w:pStyle w:val="ARCATArticle"/>
        <w:rPr>
          <w:rFonts w:eastAsiaTheme="minorHAnsi"/>
        </w:rPr>
      </w:pPr>
    </w:p>
    <w:p w14:paraId="60C91B91" w14:textId="77777777" w:rsidR="00E5089C" w:rsidRPr="00E5089C" w:rsidRDefault="00E5089C" w:rsidP="00E5089C">
      <w:pPr>
        <w:rPr>
          <w:rFonts w:ascii="Arial" w:hAnsi="Arial" w:cs="Arial"/>
          <w:color w:val="FF0000"/>
          <w:sz w:val="16"/>
          <w:szCs w:val="16"/>
        </w:rPr>
      </w:pPr>
      <w:r w:rsidRPr="00E5089C">
        <w:rPr>
          <w:rFonts w:ascii="Arial" w:hAnsi="Arial" w:cs="Arial"/>
          <w:b/>
          <w:color w:val="FF0000"/>
          <w:sz w:val="16"/>
          <w:szCs w:val="16"/>
        </w:rPr>
        <w:t>** NOTE TO SPECIFIER **</w:t>
      </w:r>
      <w:r w:rsidRPr="00E5089C">
        <w:rPr>
          <w:rFonts w:ascii="Arial" w:hAnsi="Arial" w:cs="Arial"/>
          <w:color w:val="FF0000"/>
          <w:sz w:val="16"/>
          <w:szCs w:val="16"/>
        </w:rPr>
        <w:t xml:space="preserve"> </w:t>
      </w:r>
      <w:r w:rsidR="00090643">
        <w:rPr>
          <w:rFonts w:ascii="Arial" w:hAnsi="Arial" w:cs="Arial"/>
          <w:color w:val="FF0000"/>
          <w:sz w:val="16"/>
          <w:szCs w:val="16"/>
        </w:rPr>
        <w:t>Vibration isolators not available for units requiring wind load or seismic validation.</w:t>
      </w:r>
      <w:r w:rsidR="00090643" w:rsidRPr="00A0613C">
        <w:rPr>
          <w:rFonts w:ascii="Arial" w:hAnsi="Arial" w:cs="Arial"/>
          <w:color w:val="FF0000"/>
          <w:sz w:val="16"/>
          <w:szCs w:val="16"/>
        </w:rPr>
        <w:t xml:space="preserve"> Delete below if not required.</w:t>
      </w:r>
    </w:p>
    <w:p w14:paraId="60C91B92" w14:textId="77777777" w:rsidR="00E5089C" w:rsidRPr="00E5089C" w:rsidRDefault="00E5089C" w:rsidP="00E5089C">
      <w:pPr>
        <w:pStyle w:val="ListParagraph"/>
        <w:numPr>
          <w:ilvl w:val="0"/>
          <w:numId w:val="32"/>
        </w:numPr>
        <w:rPr>
          <w:rFonts w:ascii="Arial" w:hAnsi="Arial" w:cs="Arial"/>
          <w:sz w:val="18"/>
          <w:szCs w:val="18"/>
        </w:rPr>
      </w:pPr>
      <w:r w:rsidRPr="00F35966">
        <w:rPr>
          <w:rFonts w:ascii="Arial" w:hAnsi="Arial" w:cs="Arial"/>
          <w:b/>
          <w:sz w:val="18"/>
          <w:szCs w:val="18"/>
        </w:rPr>
        <w:t>Vibration Isolators:</w:t>
      </w:r>
    </w:p>
    <w:p w14:paraId="60C91B93" w14:textId="4708FF5C" w:rsidR="00E5089C" w:rsidRPr="00616F3A" w:rsidRDefault="00E5089C" w:rsidP="006D124D">
      <w:pPr>
        <w:pStyle w:val="ListParagraph"/>
        <w:numPr>
          <w:ilvl w:val="1"/>
          <w:numId w:val="32"/>
        </w:numPr>
      </w:pPr>
      <w:r w:rsidRPr="00090643">
        <w:rPr>
          <w:rFonts w:ascii="Arial" w:hAnsi="Arial" w:cs="Arial"/>
          <w:sz w:val="18"/>
          <w:szCs w:val="18"/>
        </w:rPr>
        <w:t xml:space="preserve">Include </w:t>
      </w:r>
      <w:r w:rsidR="00090643"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EEA3A2D" w14:textId="77777777" w:rsidR="00616F3A" w:rsidRDefault="00616F3A" w:rsidP="00616F3A">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AC6CAA1" w14:textId="77777777" w:rsidR="00616F3A" w:rsidRPr="00F35966" w:rsidRDefault="00616F3A" w:rsidP="00616F3A">
      <w:pPr>
        <w:pStyle w:val="ListParagraph"/>
        <w:numPr>
          <w:ilvl w:val="0"/>
          <w:numId w:val="34"/>
        </w:numPr>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17586D1D" w14:textId="77777777" w:rsidR="00616F3A" w:rsidRDefault="00616F3A" w:rsidP="00616F3A">
      <w:pPr>
        <w:pStyle w:val="ListParagraph"/>
        <w:numPr>
          <w:ilvl w:val="1"/>
          <w:numId w:val="34"/>
        </w:numPr>
        <w:rPr>
          <w:rFonts w:ascii="Arial" w:hAnsi="Arial" w:cs="Arial"/>
          <w:sz w:val="18"/>
          <w:szCs w:val="18"/>
        </w:rPr>
      </w:pPr>
      <w:r>
        <w:rPr>
          <w:rFonts w:ascii="Arial" w:hAnsi="Arial" w:cs="Arial"/>
          <w:sz w:val="18"/>
          <w:szCs w:val="18"/>
        </w:rPr>
        <w:lastRenderedPageBreak/>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F393EFE" w14:textId="77777777" w:rsidR="00616F3A" w:rsidRPr="00090643" w:rsidRDefault="00616F3A" w:rsidP="00616F3A"/>
    <w:p w14:paraId="60C91B94" w14:textId="77777777" w:rsidR="005805A7" w:rsidRDefault="00E4135B" w:rsidP="00E5089C">
      <w:pPr>
        <w:pStyle w:val="ARCATArticle"/>
      </w:pPr>
      <w:r w:rsidRPr="00E4135B">
        <w:rPr>
          <w:b/>
        </w:rPr>
        <w:t>Part 3</w:t>
      </w:r>
      <w:r>
        <w:t xml:space="preserve"> </w:t>
      </w:r>
      <w:r w:rsidR="005805A7" w:rsidRPr="0007448A">
        <w:t>EXECUTION</w:t>
      </w:r>
    </w:p>
    <w:p w14:paraId="60C91B95" w14:textId="77777777" w:rsidR="005805A7" w:rsidRPr="0007448A" w:rsidRDefault="005805A7" w:rsidP="00E5089C">
      <w:pPr>
        <w:pStyle w:val="ARCATArticle"/>
      </w:pPr>
    </w:p>
    <w:p w14:paraId="60C91B96" w14:textId="77777777" w:rsidR="005805A7" w:rsidRPr="0007448A" w:rsidRDefault="00E4135B" w:rsidP="00E5089C">
      <w:pPr>
        <w:pStyle w:val="ARCATArticle"/>
      </w:pPr>
      <w:r>
        <w:t xml:space="preserve">3.1 </w:t>
      </w:r>
      <w:r w:rsidR="005805A7" w:rsidRPr="0007448A">
        <w:t>EXAMINATION</w:t>
      </w:r>
    </w:p>
    <w:p w14:paraId="60C91B97" w14:textId="77777777" w:rsidR="005805A7" w:rsidRPr="0007448A" w:rsidRDefault="005805A7" w:rsidP="00E5089C">
      <w:pPr>
        <w:pStyle w:val="ARCATArticle"/>
      </w:pPr>
    </w:p>
    <w:p w14:paraId="60C91B98" w14:textId="77777777" w:rsidR="005805A7" w:rsidRPr="0007448A" w:rsidRDefault="005805A7" w:rsidP="00E5089C">
      <w:pPr>
        <w:pStyle w:val="ARCATArticle"/>
        <w:numPr>
          <w:ilvl w:val="2"/>
          <w:numId w:val="22"/>
        </w:numPr>
      </w:pPr>
      <w:r w:rsidRPr="0007448A">
        <w:t>Examine substrates upon which work will be installed and verify conditions are in accorda</w:t>
      </w:r>
      <w:r>
        <w:t>nce with approved shop drawings</w:t>
      </w:r>
    </w:p>
    <w:p w14:paraId="60C91B99" w14:textId="77777777" w:rsidR="005805A7" w:rsidRPr="0007448A" w:rsidRDefault="005805A7" w:rsidP="00E5089C">
      <w:pPr>
        <w:pStyle w:val="ARCATArticle"/>
        <w:numPr>
          <w:ilvl w:val="2"/>
          <w:numId w:val="22"/>
        </w:numPr>
      </w:pPr>
      <w:r w:rsidRPr="0007448A">
        <w:t>Coordinate with responsible entity to perform corrective wo</w:t>
      </w:r>
      <w:r>
        <w:t>rk on unsatisfactory substrates.</w:t>
      </w:r>
    </w:p>
    <w:p w14:paraId="60C91B9A" w14:textId="77777777" w:rsidR="005805A7" w:rsidRPr="0007448A" w:rsidRDefault="005805A7" w:rsidP="00E5089C">
      <w:pPr>
        <w:pStyle w:val="ARCATArticle"/>
        <w:numPr>
          <w:ilvl w:val="2"/>
          <w:numId w:val="22"/>
        </w:numPr>
      </w:pPr>
      <w:r w:rsidRPr="0007448A">
        <w:t>Commencement of work by insta</w:t>
      </w:r>
      <w:r>
        <w:t>ller is acceptance of substrate</w:t>
      </w:r>
    </w:p>
    <w:p w14:paraId="60C91B9B" w14:textId="77777777" w:rsidR="005805A7" w:rsidRPr="00F951E1" w:rsidRDefault="005805A7" w:rsidP="005805A7">
      <w:pPr>
        <w:tabs>
          <w:tab w:val="left" w:pos="360"/>
          <w:tab w:val="left" w:pos="720"/>
          <w:tab w:val="left" w:pos="1080"/>
          <w:tab w:val="left" w:pos="1440"/>
        </w:tabs>
      </w:pPr>
    </w:p>
    <w:p w14:paraId="60C91B9C" w14:textId="77777777" w:rsidR="005805A7" w:rsidRDefault="005805A7" w:rsidP="00E5089C">
      <w:pPr>
        <w:pStyle w:val="ARCATArticle"/>
        <w:numPr>
          <w:ilvl w:val="1"/>
          <w:numId w:val="30"/>
        </w:numPr>
      </w:pPr>
      <w:r w:rsidRPr="0007448A">
        <w:t>INSTALLATION</w:t>
      </w:r>
    </w:p>
    <w:p w14:paraId="60C91B9D" w14:textId="77777777" w:rsidR="00AB6A75" w:rsidRPr="00AB6A75" w:rsidRDefault="00AB6A75" w:rsidP="00E5089C">
      <w:pPr>
        <w:pStyle w:val="ARCATArticle"/>
      </w:pPr>
    </w:p>
    <w:p w14:paraId="60C91B9E" w14:textId="77777777" w:rsidR="005805A7" w:rsidRPr="0007448A" w:rsidRDefault="005805A7" w:rsidP="00E5089C">
      <w:pPr>
        <w:pStyle w:val="ARCATArticle"/>
        <w:numPr>
          <w:ilvl w:val="2"/>
          <w:numId w:val="23"/>
        </w:numPr>
      </w:pPr>
      <w:r w:rsidRPr="0007448A">
        <w:t>General: Install grille and operating equipment with necessary hardware, anchors</w:t>
      </w:r>
      <w:r>
        <w:t>, inserts, hangers and supports</w:t>
      </w:r>
    </w:p>
    <w:p w14:paraId="60C91B9F" w14:textId="77777777" w:rsidR="005805A7" w:rsidRPr="0007448A" w:rsidRDefault="005805A7" w:rsidP="00E5089C">
      <w:pPr>
        <w:pStyle w:val="ARCATArticle"/>
        <w:numPr>
          <w:ilvl w:val="2"/>
          <w:numId w:val="23"/>
        </w:numPr>
      </w:pPr>
      <w:r w:rsidRPr="0007448A">
        <w:t>Follow manufactu</w:t>
      </w:r>
      <w:r>
        <w:t>rer's installation instructions</w:t>
      </w:r>
    </w:p>
    <w:p w14:paraId="60C91BA0" w14:textId="77777777" w:rsidR="005805A7" w:rsidRPr="00F951E1" w:rsidRDefault="005805A7" w:rsidP="005805A7">
      <w:pPr>
        <w:tabs>
          <w:tab w:val="left" w:pos="360"/>
          <w:tab w:val="left" w:pos="720"/>
          <w:tab w:val="left" w:pos="1080"/>
          <w:tab w:val="left" w:pos="1440"/>
        </w:tabs>
      </w:pPr>
    </w:p>
    <w:p w14:paraId="60C91BA1" w14:textId="77777777" w:rsidR="005805A7" w:rsidRPr="0007448A" w:rsidRDefault="005805A7" w:rsidP="00E5089C">
      <w:pPr>
        <w:pStyle w:val="ARCATArticle"/>
        <w:numPr>
          <w:ilvl w:val="1"/>
          <w:numId w:val="30"/>
        </w:numPr>
      </w:pPr>
      <w:r>
        <w:t>AD</w:t>
      </w:r>
      <w:r w:rsidRPr="0007448A">
        <w:t>JUSTING</w:t>
      </w:r>
    </w:p>
    <w:p w14:paraId="60C91BA2" w14:textId="77777777" w:rsidR="005805A7" w:rsidRPr="00F951E1" w:rsidRDefault="005805A7" w:rsidP="005805A7">
      <w:pPr>
        <w:tabs>
          <w:tab w:val="left" w:pos="360"/>
          <w:tab w:val="left" w:pos="720"/>
          <w:tab w:val="left" w:pos="1080"/>
          <w:tab w:val="left" w:pos="1440"/>
        </w:tabs>
      </w:pPr>
    </w:p>
    <w:p w14:paraId="60C91BA3" w14:textId="77777777" w:rsidR="005805A7" w:rsidRPr="0007448A" w:rsidRDefault="005805A7" w:rsidP="00E5089C">
      <w:pPr>
        <w:pStyle w:val="ARCATArticle"/>
        <w:numPr>
          <w:ilvl w:val="2"/>
          <w:numId w:val="24"/>
        </w:numPr>
      </w:pPr>
      <w:r w:rsidRPr="0007448A">
        <w:t xml:space="preserve">Following completion of installation, including related work by others, lubricate, test, and adjust grilles for ease of operation, free </w:t>
      </w:r>
      <w:r>
        <w:t>from warp, twist, or distortion</w:t>
      </w:r>
    </w:p>
    <w:p w14:paraId="60C91BA4" w14:textId="77777777" w:rsidR="005805A7" w:rsidRPr="00F951E1" w:rsidRDefault="005805A7" w:rsidP="005805A7">
      <w:pPr>
        <w:tabs>
          <w:tab w:val="left" w:pos="360"/>
          <w:tab w:val="left" w:pos="720"/>
          <w:tab w:val="left" w:pos="1080"/>
          <w:tab w:val="left" w:pos="1440"/>
        </w:tabs>
      </w:pPr>
    </w:p>
    <w:p w14:paraId="60C91BA5" w14:textId="77777777" w:rsidR="005805A7" w:rsidRPr="0007448A" w:rsidRDefault="005805A7" w:rsidP="00E5089C">
      <w:pPr>
        <w:pStyle w:val="ARCATArticle"/>
        <w:numPr>
          <w:ilvl w:val="1"/>
          <w:numId w:val="30"/>
        </w:numPr>
      </w:pPr>
      <w:r w:rsidRPr="0007448A">
        <w:t>CLEANING</w:t>
      </w:r>
    </w:p>
    <w:p w14:paraId="60C91BA6" w14:textId="77777777" w:rsidR="005805A7" w:rsidRDefault="005805A7" w:rsidP="00E5089C">
      <w:pPr>
        <w:pStyle w:val="ARCATArticle"/>
      </w:pPr>
    </w:p>
    <w:p w14:paraId="60C91BA7" w14:textId="77777777" w:rsidR="005805A7" w:rsidRPr="0007448A" w:rsidRDefault="005805A7" w:rsidP="00E5089C">
      <w:pPr>
        <w:pStyle w:val="ARCATArticle"/>
        <w:numPr>
          <w:ilvl w:val="2"/>
          <w:numId w:val="25"/>
        </w:numPr>
      </w:pPr>
      <w:r w:rsidRPr="0007448A">
        <w:t>Clean surfaces soiled by work</w:t>
      </w:r>
      <w:r>
        <w:t xml:space="preserve"> as recommended by manufacturer</w:t>
      </w:r>
    </w:p>
    <w:p w14:paraId="60C91BA8" w14:textId="77777777" w:rsidR="005805A7" w:rsidRPr="0007448A" w:rsidRDefault="005805A7" w:rsidP="00E5089C">
      <w:pPr>
        <w:pStyle w:val="ARCATArticle"/>
        <w:numPr>
          <w:ilvl w:val="2"/>
          <w:numId w:val="25"/>
        </w:numPr>
      </w:pPr>
      <w:r w:rsidRPr="0007448A">
        <w:t>Remove surplus mat</w:t>
      </w:r>
      <w:r>
        <w:t>erials and debris from the site</w:t>
      </w:r>
    </w:p>
    <w:p w14:paraId="60C91BA9" w14:textId="77777777" w:rsidR="005805A7" w:rsidRPr="00F951E1" w:rsidRDefault="005805A7" w:rsidP="005805A7">
      <w:pPr>
        <w:tabs>
          <w:tab w:val="left" w:pos="360"/>
          <w:tab w:val="left" w:pos="720"/>
          <w:tab w:val="left" w:pos="1080"/>
          <w:tab w:val="left" w:pos="1440"/>
        </w:tabs>
      </w:pPr>
    </w:p>
    <w:p w14:paraId="60C91BAA" w14:textId="77777777" w:rsidR="005805A7" w:rsidRPr="0007448A" w:rsidRDefault="005805A7" w:rsidP="00E5089C">
      <w:pPr>
        <w:pStyle w:val="ARCATArticle"/>
        <w:numPr>
          <w:ilvl w:val="1"/>
          <w:numId w:val="30"/>
        </w:numPr>
      </w:pPr>
      <w:r w:rsidRPr="0007448A">
        <w:t>DEMONSTRATION</w:t>
      </w:r>
    </w:p>
    <w:p w14:paraId="60C91BAB" w14:textId="77777777" w:rsidR="005805A7" w:rsidRPr="00F951E1" w:rsidRDefault="005805A7" w:rsidP="005805A7">
      <w:pPr>
        <w:tabs>
          <w:tab w:val="left" w:pos="360"/>
          <w:tab w:val="left" w:pos="720"/>
          <w:tab w:val="left" w:pos="1080"/>
          <w:tab w:val="left" w:pos="1440"/>
        </w:tabs>
      </w:pPr>
    </w:p>
    <w:p w14:paraId="60C91BAC" w14:textId="77777777" w:rsidR="005805A7" w:rsidRPr="0007448A" w:rsidRDefault="005805A7" w:rsidP="00E5089C">
      <w:pPr>
        <w:pStyle w:val="ARCATArticle"/>
        <w:numPr>
          <w:ilvl w:val="2"/>
          <w:numId w:val="26"/>
        </w:numPr>
      </w:pPr>
      <w:r w:rsidRPr="0007448A">
        <w:t>Demonstrate proper operation to Owner's Representa</w:t>
      </w:r>
      <w:r>
        <w:t>tive</w:t>
      </w:r>
    </w:p>
    <w:p w14:paraId="60C91BAD" w14:textId="77777777" w:rsidR="005805A7" w:rsidRPr="0007448A" w:rsidRDefault="005805A7" w:rsidP="00E5089C">
      <w:pPr>
        <w:pStyle w:val="ARCATArticle"/>
        <w:numPr>
          <w:ilvl w:val="2"/>
          <w:numId w:val="26"/>
        </w:numPr>
      </w:pPr>
      <w:r w:rsidRPr="0007448A">
        <w:t>Instruct Owner's Represent</w:t>
      </w:r>
      <w:r>
        <w:t>ative in maintenance procedures</w:t>
      </w:r>
    </w:p>
    <w:p w14:paraId="60C91BAE" w14:textId="77777777" w:rsidR="005805A7" w:rsidRPr="00F951E1" w:rsidRDefault="005805A7" w:rsidP="005805A7">
      <w:pPr>
        <w:tabs>
          <w:tab w:val="left" w:pos="360"/>
          <w:tab w:val="left" w:pos="720"/>
          <w:tab w:val="left" w:pos="1080"/>
          <w:tab w:val="left" w:pos="1440"/>
        </w:tabs>
      </w:pPr>
    </w:p>
    <w:p w14:paraId="60C91BAF" w14:textId="77777777" w:rsidR="005805A7" w:rsidRPr="00F951E1" w:rsidRDefault="005805A7" w:rsidP="005805A7">
      <w:pPr>
        <w:tabs>
          <w:tab w:val="left" w:pos="360"/>
          <w:tab w:val="left" w:pos="720"/>
          <w:tab w:val="left" w:pos="1080"/>
          <w:tab w:val="left" w:pos="1440"/>
        </w:tabs>
      </w:pPr>
    </w:p>
    <w:p w14:paraId="60C91BB0" w14:textId="77777777" w:rsidR="005805A7" w:rsidRPr="0007448A" w:rsidRDefault="005805A7" w:rsidP="005805A7">
      <w:pPr>
        <w:pStyle w:val="ARCATPart"/>
        <w:numPr>
          <w:ilvl w:val="0"/>
          <w:numId w:val="0"/>
        </w:numPr>
        <w:tabs>
          <w:tab w:val="clear" w:pos="9216"/>
        </w:tabs>
        <w:jc w:val="center"/>
      </w:pPr>
      <w:r w:rsidRPr="0007448A">
        <w:t>END OF SECTION</w:t>
      </w:r>
    </w:p>
    <w:p w14:paraId="60C91BB1" w14:textId="77777777" w:rsidR="005805A7" w:rsidRPr="00B25618" w:rsidRDefault="005805A7" w:rsidP="00B25618">
      <w:pPr>
        <w:spacing w:after="0" w:line="240" w:lineRule="auto"/>
        <w:rPr>
          <w:rFonts w:ascii="Arial" w:eastAsia="Times New Roman" w:hAnsi="Arial" w:cs="Arial"/>
          <w:sz w:val="18"/>
          <w:szCs w:val="18"/>
        </w:rPr>
      </w:pPr>
    </w:p>
    <w:sectPr w:rsidR="005805A7" w:rsidRPr="00B25618"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8E65D" w14:textId="77777777" w:rsidR="002D19A1" w:rsidRDefault="002D19A1">
      <w:pPr>
        <w:spacing w:after="0" w:line="240" w:lineRule="auto"/>
      </w:pPr>
      <w:r>
        <w:separator/>
      </w:r>
    </w:p>
  </w:endnote>
  <w:endnote w:type="continuationSeparator" w:id="0">
    <w:p w14:paraId="01262ADE" w14:textId="77777777" w:rsidR="002D19A1" w:rsidRDefault="002D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1BB6" w14:textId="59876485" w:rsidR="002909ED" w:rsidRPr="00465E09" w:rsidRDefault="0053103C"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C83242">
      <w:rPr>
        <w:rStyle w:val="PageNumber"/>
        <w:noProof/>
        <w:sz w:val="20"/>
      </w:rPr>
      <w:t>8</w:t>
    </w:r>
    <w:r w:rsidRPr="00465E09">
      <w:rPr>
        <w:rStyle w:val="PageNumber"/>
        <w:sz w:val="20"/>
      </w:rPr>
      <w:fldChar w:fldCharType="end"/>
    </w:r>
  </w:p>
  <w:p w14:paraId="60C91BB7" w14:textId="77777777" w:rsidR="002909ED" w:rsidRPr="000C3D71" w:rsidRDefault="0053103C"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485F4" w14:textId="77777777" w:rsidR="002D19A1" w:rsidRDefault="002D19A1">
      <w:pPr>
        <w:spacing w:after="0" w:line="240" w:lineRule="auto"/>
      </w:pPr>
      <w:r>
        <w:separator/>
      </w:r>
    </w:p>
  </w:footnote>
  <w:footnote w:type="continuationSeparator" w:id="0">
    <w:p w14:paraId="601694F9" w14:textId="77777777" w:rsidR="002D19A1" w:rsidRDefault="002D1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682E87"/>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04C65EB6"/>
    <w:multiLevelType w:val="hybridMultilevel"/>
    <w:tmpl w:val="2D404070"/>
    <w:lvl w:ilvl="0" w:tplc="31E44B7A">
      <w:start w:val="1"/>
      <w:numFmt w:val="decimal"/>
      <w:lvlText w:val="%1."/>
      <w:lvlJc w:val="left"/>
      <w:pPr>
        <w:ind w:left="720" w:hanging="360"/>
      </w:pPr>
    </w:lvl>
    <w:lvl w:ilvl="1" w:tplc="7CE032D2">
      <w:start w:val="1"/>
      <w:numFmt w:val="decimal"/>
      <w:lvlText w:val="%2."/>
      <w:lvlJc w:val="left"/>
      <w:pPr>
        <w:ind w:left="1440" w:hanging="360"/>
      </w:pPr>
    </w:lvl>
    <w:lvl w:ilvl="2" w:tplc="DA22DF60">
      <w:start w:val="1"/>
      <w:numFmt w:val="upperLetter"/>
      <w:lvlText w:val="%3."/>
      <w:lvlJc w:val="left"/>
      <w:pPr>
        <w:ind w:left="2340" w:hanging="360"/>
      </w:pPr>
      <w:rPr>
        <w:rFonts w:ascii="Arial" w:hAnsi="Arial" w:cs="Arial"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7656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0B9575ED"/>
    <w:multiLevelType w:val="multilevel"/>
    <w:tmpl w:val="BB949CBA"/>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pStyle w:val="ARCATSubSub1"/>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0CCB7B1F"/>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0DA94F40"/>
    <w:multiLevelType w:val="multilevel"/>
    <w:tmpl w:val="2B303090"/>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2C32C1"/>
    <w:multiLevelType w:val="hybridMultilevel"/>
    <w:tmpl w:val="742671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77B5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0" w15:restartNumberingAfterBreak="0">
    <w:nsid w:val="1BDB589B"/>
    <w:multiLevelType w:val="multilevel"/>
    <w:tmpl w:val="001EDF8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1" w15:restartNumberingAfterBreak="0">
    <w:nsid w:val="1C017A4D"/>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245860"/>
    <w:multiLevelType w:val="hybridMultilevel"/>
    <w:tmpl w:val="8BA842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34237"/>
    <w:multiLevelType w:val="multilevel"/>
    <w:tmpl w:val="078CDC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66A714A"/>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6" w15:restartNumberingAfterBreak="0">
    <w:nsid w:val="326B5ED8"/>
    <w:multiLevelType w:val="singleLevel"/>
    <w:tmpl w:val="639E05EA"/>
    <w:lvl w:ilvl="0">
      <w:start w:val="1"/>
      <w:numFmt w:val="decimal"/>
      <w:pStyle w:val="ARCATPart"/>
      <w:lvlText w:val="%1."/>
      <w:lvlJc w:val="left"/>
      <w:pPr>
        <w:tabs>
          <w:tab w:val="num" w:pos="1890"/>
        </w:tabs>
        <w:ind w:left="1890" w:hanging="360"/>
      </w:pPr>
      <w:rPr>
        <w:rFonts w:hint="default"/>
      </w:rPr>
    </w:lvl>
  </w:abstractNum>
  <w:abstractNum w:abstractNumId="17" w15:restartNumberingAfterBreak="0">
    <w:nsid w:val="35F409D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8" w15:restartNumberingAfterBreak="0">
    <w:nsid w:val="379A58B8"/>
    <w:multiLevelType w:val="multilevel"/>
    <w:tmpl w:val="C7963A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BE22F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0" w15:restartNumberingAfterBreak="0">
    <w:nsid w:val="40E54106"/>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1" w15:restartNumberingAfterBreak="0">
    <w:nsid w:val="4833136C"/>
    <w:multiLevelType w:val="hybridMultilevel"/>
    <w:tmpl w:val="CCEAEADE"/>
    <w:lvl w:ilvl="0" w:tplc="2C8EC0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D30452"/>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B6FDE"/>
    <w:multiLevelType w:val="multilevel"/>
    <w:tmpl w:val="88BCFEE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3"/>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5" w15:restartNumberingAfterBreak="0">
    <w:nsid w:val="561A6B1E"/>
    <w:multiLevelType w:val="multilevel"/>
    <w:tmpl w:val="66A4154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6" w15:restartNumberingAfterBreak="0">
    <w:nsid w:val="58B969D9"/>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7" w15:restartNumberingAfterBreak="0">
    <w:nsid w:val="61D20207"/>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8" w15:restartNumberingAfterBreak="0">
    <w:nsid w:val="6A644F60"/>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9" w15:restartNumberingAfterBreak="0">
    <w:nsid w:val="6B3B0D6C"/>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0" w15:restartNumberingAfterBreak="0">
    <w:nsid w:val="73A312F4"/>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1" w15:restartNumberingAfterBreak="0">
    <w:nsid w:val="75173AE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2" w15:restartNumberingAfterBreak="0">
    <w:nsid w:val="793110A4"/>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3" w15:restartNumberingAfterBreak="0">
    <w:nsid w:val="79947E26"/>
    <w:multiLevelType w:val="multilevel"/>
    <w:tmpl w:val="DADA610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25"/>
  </w:num>
  <w:num w:numId="2">
    <w:abstractNumId w:val="17"/>
  </w:num>
  <w:num w:numId="3">
    <w:abstractNumId w:val="29"/>
  </w:num>
  <w:num w:numId="4">
    <w:abstractNumId w:val="2"/>
  </w:num>
  <w:num w:numId="5">
    <w:abstractNumId w:val="3"/>
  </w:num>
  <w:num w:numId="6">
    <w:abstractNumId w:val="33"/>
  </w:num>
  <w:num w:numId="7">
    <w:abstractNumId w:val="32"/>
  </w:num>
  <w:num w:numId="8">
    <w:abstractNumId w:val="1"/>
  </w:num>
  <w:num w:numId="9">
    <w:abstractNumId w:val="9"/>
  </w:num>
  <w:num w:numId="10">
    <w:abstractNumId w:val="26"/>
  </w:num>
  <w:num w:numId="11">
    <w:abstractNumId w:val="15"/>
  </w:num>
  <w:num w:numId="12">
    <w:abstractNumId w:val="27"/>
  </w:num>
  <w:num w:numId="13">
    <w:abstractNumId w:val="16"/>
  </w:num>
  <w:num w:numId="14">
    <w:abstractNumId w:val="0"/>
  </w:num>
  <w:num w:numId="15">
    <w:abstractNumId w:val="28"/>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2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5"/>
  </w:num>
  <w:num w:numId="24">
    <w:abstractNumId w:val="31"/>
  </w:num>
  <w:num w:numId="25">
    <w:abstractNumId w:val="20"/>
  </w:num>
  <w:num w:numId="26">
    <w:abstractNumId w:val="19"/>
  </w:num>
  <w:num w:numId="27">
    <w:abstractNumId w:val="30"/>
  </w:num>
  <w:num w:numId="28">
    <w:abstractNumId w:val="21"/>
  </w:num>
  <w:num w:numId="29">
    <w:abstractNumId w:val="18"/>
  </w:num>
  <w:num w:numId="30">
    <w:abstractNumId w:val="14"/>
  </w:num>
  <w:num w:numId="31">
    <w:abstractNumId w:val="24"/>
  </w:num>
  <w:num w:numId="32">
    <w:abstractNumId w:val="13"/>
  </w:num>
  <w:num w:numId="33">
    <w:abstractNumId w:val="12"/>
  </w:num>
  <w:num w:numId="34">
    <w:abstractNumId w:val="23"/>
  </w:num>
  <w:num w:numId="35">
    <w:abstractNumId w:val="8"/>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18"/>
    <w:rsid w:val="000048B9"/>
    <w:rsid w:val="00017794"/>
    <w:rsid w:val="0007794D"/>
    <w:rsid w:val="00090643"/>
    <w:rsid w:val="000969C7"/>
    <w:rsid w:val="000F57CF"/>
    <w:rsid w:val="00106BA7"/>
    <w:rsid w:val="00162C79"/>
    <w:rsid w:val="0018078F"/>
    <w:rsid w:val="00183BB1"/>
    <w:rsid w:val="00193C74"/>
    <w:rsid w:val="001D4D55"/>
    <w:rsid w:val="00203A1C"/>
    <w:rsid w:val="002253BD"/>
    <w:rsid w:val="00283BD8"/>
    <w:rsid w:val="002A5307"/>
    <w:rsid w:val="002D19A1"/>
    <w:rsid w:val="002D4A59"/>
    <w:rsid w:val="002D6A92"/>
    <w:rsid w:val="002E1BAC"/>
    <w:rsid w:val="00305CB0"/>
    <w:rsid w:val="00312240"/>
    <w:rsid w:val="00357AC4"/>
    <w:rsid w:val="0037018C"/>
    <w:rsid w:val="00375EC1"/>
    <w:rsid w:val="004420C2"/>
    <w:rsid w:val="004704B6"/>
    <w:rsid w:val="00513C2F"/>
    <w:rsid w:val="0053103C"/>
    <w:rsid w:val="005805A7"/>
    <w:rsid w:val="00580E4D"/>
    <w:rsid w:val="00592D4B"/>
    <w:rsid w:val="005A2694"/>
    <w:rsid w:val="00616F3A"/>
    <w:rsid w:val="00703A3F"/>
    <w:rsid w:val="007D1C18"/>
    <w:rsid w:val="00816C69"/>
    <w:rsid w:val="00876990"/>
    <w:rsid w:val="008B5787"/>
    <w:rsid w:val="00912B5D"/>
    <w:rsid w:val="009328AE"/>
    <w:rsid w:val="00952F08"/>
    <w:rsid w:val="009A7A05"/>
    <w:rsid w:val="009C39E2"/>
    <w:rsid w:val="009D167B"/>
    <w:rsid w:val="00A04018"/>
    <w:rsid w:val="00A139FE"/>
    <w:rsid w:val="00A55A85"/>
    <w:rsid w:val="00A967A0"/>
    <w:rsid w:val="00AB6A75"/>
    <w:rsid w:val="00AE2420"/>
    <w:rsid w:val="00B24E39"/>
    <w:rsid w:val="00B25618"/>
    <w:rsid w:val="00B608FD"/>
    <w:rsid w:val="00BD7306"/>
    <w:rsid w:val="00BF59F7"/>
    <w:rsid w:val="00BF6D0A"/>
    <w:rsid w:val="00BF7B93"/>
    <w:rsid w:val="00C00097"/>
    <w:rsid w:val="00C54E8F"/>
    <w:rsid w:val="00C670D4"/>
    <w:rsid w:val="00C83242"/>
    <w:rsid w:val="00CB65CE"/>
    <w:rsid w:val="00CE7509"/>
    <w:rsid w:val="00DA2C51"/>
    <w:rsid w:val="00DE4125"/>
    <w:rsid w:val="00E4135B"/>
    <w:rsid w:val="00E5089C"/>
    <w:rsid w:val="00EA248B"/>
    <w:rsid w:val="00EA5521"/>
    <w:rsid w:val="00E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1AD6"/>
  <w15:chartTrackingRefBased/>
  <w15:docId w15:val="{5BD3B952-D4D4-44CD-9149-E46F0773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B25618"/>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semiHidden/>
    <w:rsid w:val="00B25618"/>
    <w:rPr>
      <w:rFonts w:ascii="Times New Roman" w:eastAsia="Times New Roman" w:hAnsi="Times New Roman" w:cs="Times New Roman"/>
      <w:sz w:val="24"/>
      <w:szCs w:val="20"/>
    </w:rPr>
  </w:style>
  <w:style w:type="character" w:styleId="PageNumber">
    <w:name w:val="page number"/>
    <w:basedOn w:val="DefaultParagraphFont"/>
    <w:semiHidden/>
    <w:rsid w:val="00B25618"/>
  </w:style>
  <w:style w:type="paragraph" w:styleId="ListParagraph">
    <w:name w:val="List Paragraph"/>
    <w:basedOn w:val="Normal"/>
    <w:uiPriority w:val="34"/>
    <w:qFormat/>
    <w:rsid w:val="009A7A05"/>
    <w:pPr>
      <w:ind w:left="720"/>
      <w:contextualSpacing/>
    </w:pPr>
  </w:style>
  <w:style w:type="paragraph" w:customStyle="1" w:styleId="ARCATArticle">
    <w:name w:val="ARCAT Article"/>
    <w:basedOn w:val="Normal"/>
    <w:autoRedefine/>
    <w:rsid w:val="00E5089C"/>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ARCATParagraph">
    <w:name w:val="ARCAT Paragraph"/>
    <w:basedOn w:val="ARCATArticle"/>
    <w:autoRedefine/>
    <w:rsid w:val="009C39E2"/>
    <w:pPr>
      <w:tabs>
        <w:tab w:val="clear" w:pos="1152"/>
        <w:tab w:val="clear" w:pos="1728"/>
        <w:tab w:val="clear" w:pos="2304"/>
        <w:tab w:val="left" w:pos="2160"/>
      </w:tabs>
      <w:ind w:left="576"/>
    </w:pPr>
  </w:style>
  <w:style w:type="paragraph" w:customStyle="1" w:styleId="ARCATPart">
    <w:name w:val="ARCAT Part"/>
    <w:basedOn w:val="Normal"/>
    <w:next w:val="Normal"/>
    <w:autoRedefine/>
    <w:rsid w:val="005805A7"/>
    <w:pPr>
      <w:numPr>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b/>
      <w:color w:val="000000"/>
      <w:sz w:val="18"/>
      <w:szCs w:val="18"/>
    </w:rPr>
  </w:style>
  <w:style w:type="paragraph" w:customStyle="1" w:styleId="PRT">
    <w:name w:val="PRT"/>
    <w:basedOn w:val="Normal"/>
    <w:next w:val="ART"/>
    <w:rsid w:val="005805A7"/>
    <w:pPr>
      <w:keepNext/>
      <w:numPr>
        <w:numId w:val="14"/>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5805A7"/>
    <w:pPr>
      <w:numPr>
        <w:ilvl w:val="1"/>
        <w:numId w:val="14"/>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5805A7"/>
    <w:pPr>
      <w:numPr>
        <w:ilvl w:val="2"/>
        <w:numId w:val="14"/>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5805A7"/>
    <w:pPr>
      <w:keepNext/>
      <w:numPr>
        <w:ilvl w:val="3"/>
        <w:numId w:val="14"/>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5805A7"/>
    <w:pPr>
      <w:numPr>
        <w:ilvl w:val="4"/>
        <w:numId w:val="14"/>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5805A7"/>
    <w:pPr>
      <w:numPr>
        <w:ilvl w:val="5"/>
        <w:numId w:val="14"/>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5805A7"/>
    <w:pPr>
      <w:numPr>
        <w:ilvl w:val="6"/>
        <w:numId w:val="14"/>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5805A7"/>
    <w:pPr>
      <w:numPr>
        <w:ilvl w:val="7"/>
        <w:numId w:val="14"/>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5805A7"/>
    <w:pPr>
      <w:numPr>
        <w:ilvl w:val="8"/>
        <w:numId w:val="14"/>
      </w:numPr>
      <w:suppressAutoHyphens/>
      <w:spacing w:after="0" w:line="240" w:lineRule="auto"/>
      <w:jc w:val="both"/>
      <w:outlineLvl w:val="6"/>
    </w:pPr>
    <w:rPr>
      <w:rFonts w:ascii="Times New Roman" w:eastAsia="Times New Roman" w:hAnsi="Times New Roman" w:cs="Times New Roman"/>
      <w:szCs w:val="20"/>
    </w:rPr>
  </w:style>
  <w:style w:type="paragraph" w:styleId="BodyTextIndent2">
    <w:name w:val="Body Text Indent 2"/>
    <w:basedOn w:val="Normal"/>
    <w:link w:val="BodyTextIndent2Char"/>
    <w:rsid w:val="005805A7"/>
    <w:pPr>
      <w:spacing w:after="0" w:line="240" w:lineRule="auto"/>
      <w:ind w:left="9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5805A7"/>
    <w:rPr>
      <w:rFonts w:ascii="Times New Roman" w:eastAsia="Times New Roman" w:hAnsi="Times New Roman" w:cs="Times New Roman"/>
      <w:szCs w:val="20"/>
    </w:rPr>
  </w:style>
  <w:style w:type="paragraph" w:customStyle="1" w:styleId="ARCATSubSub1">
    <w:name w:val="ARCAT SubSub1"/>
    <w:basedOn w:val="Normal"/>
    <w:autoRedefine/>
    <w:rsid w:val="005805A7"/>
    <w:pPr>
      <w:numPr>
        <w:ilvl w:val="5"/>
        <w:numId w:val="17"/>
      </w:numPr>
      <w:tabs>
        <w:tab w:val="left" w:pos="0"/>
        <w:tab w:val="left" w:pos="234"/>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pa5">
    <w:name w:val="pa5"/>
    <w:basedOn w:val="Normal"/>
    <w:rsid w:val="00912B5D"/>
    <w:pPr>
      <w:autoSpaceDE w:val="0"/>
      <w:autoSpaceDN w:val="0"/>
      <w:spacing w:after="0" w:line="240" w:lineRule="auto"/>
    </w:pPr>
    <w:rPr>
      <w:rFonts w:ascii="Verdana" w:eastAsia="Calibri"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Leo</dc:creator>
  <cp:keywords/>
  <dc:description/>
  <cp:lastModifiedBy>Afton Bandru</cp:lastModifiedBy>
  <cp:revision>3</cp:revision>
  <dcterms:created xsi:type="dcterms:W3CDTF">2024-07-03T17:07:00Z</dcterms:created>
  <dcterms:modified xsi:type="dcterms:W3CDTF">2025-02-19T18:35:00Z</dcterms:modified>
</cp:coreProperties>
</file>